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55D92" w14:textId="49945098" w:rsidR="00B658D6" w:rsidRPr="00EA3152" w:rsidRDefault="00A34D2A" w:rsidP="006D092F">
      <w:pPr>
        <w:spacing w:before="120"/>
        <w:ind w:left="-284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8"/>
          <w:lang w:val="es-ES"/>
        </w:rPr>
      </w:pPr>
      <w:r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>Seminario: “</w:t>
      </w:r>
      <w:r w:rsidR="009117CD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>L</w:t>
      </w:r>
      <w:r w:rsidR="00B658D6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 xml:space="preserve">a </w:t>
      </w:r>
      <w:r w:rsidR="00640E3A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 xml:space="preserve">mejora de la </w:t>
      </w:r>
      <w:r w:rsidR="00B658D6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 xml:space="preserve">coordinación y la continuidad asistencial entre niveles de atención en redes de servicios de salud en el contexto </w:t>
      </w:r>
      <w:r w:rsidR="007250F9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>Latin</w:t>
      </w:r>
      <w:r w:rsidR="00310BC0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>oa</w:t>
      </w:r>
      <w:r w:rsidR="00B658D6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>mericano</w:t>
      </w:r>
      <w:r w:rsidR="00640E3A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 xml:space="preserve">. Resultados del </w:t>
      </w:r>
      <w:r w:rsidR="00B25733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 xml:space="preserve">Proyecto </w:t>
      </w:r>
      <w:r w:rsidR="00640E3A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>Equity LA</w:t>
      </w:r>
      <w:r w:rsidR="00D518B2" w:rsidRPr="00EA3152"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>-II</w:t>
      </w:r>
      <w:r>
        <w:rPr>
          <w:rFonts w:ascii="Arial" w:hAnsi="Arial" w:cs="Arial"/>
          <w:b/>
          <w:color w:val="000000" w:themeColor="text1"/>
          <w:sz w:val="24"/>
          <w:szCs w:val="28"/>
          <w:lang w:val="es-ES"/>
        </w:rPr>
        <w:t>”</w:t>
      </w:r>
    </w:p>
    <w:p w14:paraId="1079B728" w14:textId="77777777" w:rsidR="009117CD" w:rsidRDefault="001C2564" w:rsidP="006D092F">
      <w:pPr>
        <w:pStyle w:val="Textoindependiente3"/>
        <w:tabs>
          <w:tab w:val="center" w:pos="4419"/>
          <w:tab w:val="left" w:pos="7977"/>
        </w:tabs>
        <w:ind w:left="-284"/>
        <w:jc w:val="left"/>
        <w:rPr>
          <w:rFonts w:cs="Arial"/>
          <w:color w:val="auto"/>
          <w:sz w:val="22"/>
          <w:szCs w:val="22"/>
          <w:lang w:val="es-ES"/>
        </w:rPr>
      </w:pPr>
      <w:r>
        <w:rPr>
          <w:rFonts w:cs="Arial"/>
          <w:color w:val="auto"/>
          <w:sz w:val="22"/>
          <w:szCs w:val="22"/>
          <w:lang w:val="es-ES"/>
        </w:rPr>
        <w:tab/>
      </w:r>
    </w:p>
    <w:p w14:paraId="7DDBED8B" w14:textId="0E455C81" w:rsidR="00790115" w:rsidRPr="00EA3152" w:rsidRDefault="00E423D4" w:rsidP="006D092F">
      <w:pPr>
        <w:pStyle w:val="Textoindependiente3"/>
        <w:tabs>
          <w:tab w:val="center" w:pos="4419"/>
          <w:tab w:val="left" w:pos="7977"/>
        </w:tabs>
        <w:ind w:left="-284"/>
        <w:rPr>
          <w:rFonts w:cs="Arial"/>
          <w:color w:val="auto"/>
          <w:sz w:val="20"/>
          <w:szCs w:val="22"/>
          <w:lang w:val="es-ES"/>
        </w:rPr>
      </w:pPr>
      <w:bookmarkStart w:id="0" w:name="_GoBack"/>
      <w:r w:rsidRPr="00EA3152">
        <w:rPr>
          <w:rFonts w:cs="Arial"/>
          <w:color w:val="auto"/>
          <w:sz w:val="20"/>
          <w:szCs w:val="22"/>
          <w:lang w:val="es-ES"/>
        </w:rPr>
        <w:t>Bogotá, noviembre 2</w:t>
      </w:r>
      <w:r w:rsidR="006C77D7" w:rsidRPr="00EA3152">
        <w:rPr>
          <w:rFonts w:cs="Arial"/>
          <w:color w:val="auto"/>
          <w:sz w:val="20"/>
          <w:szCs w:val="22"/>
          <w:lang w:val="es-ES"/>
        </w:rPr>
        <w:t xml:space="preserve">, 3 y </w:t>
      </w:r>
      <w:r w:rsidRPr="00EA3152">
        <w:rPr>
          <w:rFonts w:cs="Arial"/>
          <w:color w:val="auto"/>
          <w:sz w:val="20"/>
          <w:szCs w:val="22"/>
          <w:lang w:val="es-ES"/>
        </w:rPr>
        <w:t xml:space="preserve">4 de </w:t>
      </w:r>
      <w:r w:rsidR="00790115" w:rsidRPr="00EA3152">
        <w:rPr>
          <w:rFonts w:cs="Arial"/>
          <w:color w:val="auto"/>
          <w:sz w:val="20"/>
          <w:szCs w:val="22"/>
          <w:lang w:val="es-ES"/>
        </w:rPr>
        <w:t>2017</w:t>
      </w:r>
    </w:p>
    <w:bookmarkEnd w:id="0"/>
    <w:p w14:paraId="7934D9B0" w14:textId="77777777" w:rsidR="00790115" w:rsidRPr="005E2187" w:rsidRDefault="00790115" w:rsidP="006D092F">
      <w:pPr>
        <w:ind w:left="-284"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14:paraId="7B90403A" w14:textId="77777777" w:rsidR="00790115" w:rsidRPr="005E2187" w:rsidRDefault="00E423D4" w:rsidP="006D092F">
      <w:pPr>
        <w:pStyle w:val="Ttulo2"/>
        <w:ind w:left="-284" w:firstLine="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JUSTIFICACION</w:t>
      </w:r>
    </w:p>
    <w:p w14:paraId="67FCE4AF" w14:textId="77777777" w:rsidR="00790115" w:rsidRPr="005E2187" w:rsidRDefault="00790115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</w:p>
    <w:p w14:paraId="3C960D13" w14:textId="514C9A61" w:rsidR="00101010" w:rsidRDefault="004947CB" w:rsidP="006D092F">
      <w:pPr>
        <w:pStyle w:val="Textoindependiente2"/>
        <w:spacing w:line="276" w:lineRule="auto"/>
        <w:ind w:left="-284"/>
        <w:jc w:val="both"/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</w:pPr>
      <w:r w:rsidRPr="004947C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La fragmentación de servicios de salud es </w:t>
      </w:r>
      <w:r w:rsidR="000F0E30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considerada como </w:t>
      </w:r>
      <w:r w:rsidRPr="004947C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uno de los principales obstáculos para alcanzar resultados efectivos en la atención en salud en muchos países Latinoamericanos</w:t>
      </w:r>
      <w:r w:rsidR="00C1181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. Esta fragmentación se </w:t>
      </w:r>
      <w:r w:rsidR="00C14684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traduce, entre otros,</w:t>
      </w:r>
      <w:r w:rsidR="00C1181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 en problemas de coordinación de la atención entre niveles que</w:t>
      </w:r>
      <w:r w:rsidRPr="004947C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 llevan a dificultades en acceso a los servicios de salud, pobre calidad técnica, p</w:t>
      </w:r>
      <w:r w:rsidR="006C77D7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é</w:t>
      </w:r>
      <w:r w:rsidRPr="004947C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rdida de la continuidad en la atención e ineficiencia en el uso de recursos escasos. Estas debilidades son más evidentes en la atención de pacientes con condiciones crónicas que requieren</w:t>
      </w:r>
      <w:r w:rsidR="00C14684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 atención </w:t>
      </w:r>
      <w:r w:rsidRPr="004947C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de múltiples profesionales de la salud y sitios de atención</w:t>
      </w:r>
      <w:r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.</w:t>
      </w:r>
      <w:r w:rsidR="006C77D7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 </w:t>
      </w:r>
      <w:r w:rsidR="00477121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Como respuesta a esta situación, diferentes países de la región, entre ellos Colombia, han introducido políticas que promueve</w:t>
      </w:r>
      <w:r w:rsidR="00477121" w:rsidRPr="00477121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n la creación de redes integradas de servicios de salud como una vía</w:t>
      </w:r>
      <w:r w:rsidR="00477121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 para </w:t>
      </w:r>
      <w:r w:rsidR="00477121" w:rsidRPr="00477121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organiza</w:t>
      </w:r>
      <w:r w:rsidR="006C77D7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r los servicios de salud. No obstante, la evidencia en relación con su impacto en el contexto latinoamericano resulta insuficiente. </w:t>
      </w:r>
    </w:p>
    <w:p w14:paraId="638069F1" w14:textId="77777777" w:rsidR="00101010" w:rsidRDefault="00101010" w:rsidP="006D092F">
      <w:pPr>
        <w:pStyle w:val="Textoindependiente2"/>
        <w:spacing w:line="276" w:lineRule="auto"/>
        <w:ind w:left="-284"/>
        <w:jc w:val="both"/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</w:pPr>
    </w:p>
    <w:p w14:paraId="506D2CCC" w14:textId="40F56686" w:rsidR="00B43556" w:rsidRDefault="00101010" w:rsidP="006D092F">
      <w:pPr>
        <w:pStyle w:val="Textoindependiente2"/>
        <w:spacing w:line="276" w:lineRule="auto"/>
        <w:ind w:left="-284"/>
        <w:jc w:val="both"/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Es en </w:t>
      </w:r>
      <w:r w:rsidR="00232D0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este </w:t>
      </w:r>
      <w:r w:rsidR="00640E3A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co</w:t>
      </w:r>
      <w:r w:rsidR="00C1181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ntexto </w:t>
      </w:r>
      <w:r w:rsidR="00B4355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que </w:t>
      </w:r>
      <w:r w:rsidR="00232D0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el Proyecto Equity LA II, se propuso </w:t>
      </w:r>
      <w:r w:rsidR="00B43556" w:rsidRPr="00B4355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evaluar intervenciones de integración </w:t>
      </w:r>
      <w:r w:rsidR="00C1181B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de la atención </w:t>
      </w:r>
      <w:r w:rsidR="00B4355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al interior de redes de servicios de salud, orientadas a la </w:t>
      </w:r>
      <w:r w:rsidR="00B43556" w:rsidRPr="00B4355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mejora</w:t>
      </w:r>
      <w:r w:rsidR="00B4355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 de</w:t>
      </w:r>
      <w:r w:rsidR="00B43556" w:rsidRPr="00B4355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 la coordinación y la </w:t>
      </w:r>
      <w:r w:rsidR="00B4355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calidad de la atención, con énfasis en la atención de la población que presenta enfermedades </w:t>
      </w:r>
      <w:r w:rsidR="00B43556" w:rsidRPr="00B43556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>crónicas</w:t>
      </w:r>
      <w:r w:rsidR="006C77D7">
        <w:rPr>
          <w:rFonts w:ascii="Arial" w:hAnsi="Arial" w:cs="Arial"/>
          <w:b w:val="0"/>
          <w:bCs/>
          <w:color w:val="auto"/>
          <w:sz w:val="22"/>
          <w:szCs w:val="22"/>
          <w:lang w:val="es-ES"/>
        </w:rPr>
        <w:t xml:space="preserve"> en diferentes sistemas de salud del ámbito Latinoamericano.</w:t>
      </w:r>
    </w:p>
    <w:p w14:paraId="37F7D281" w14:textId="77777777" w:rsidR="00255F6D" w:rsidRDefault="00255F6D" w:rsidP="006D092F">
      <w:pPr>
        <w:pStyle w:val="Textoindependiente2"/>
        <w:spacing w:line="276" w:lineRule="auto"/>
        <w:ind w:left="-284"/>
        <w:jc w:val="both"/>
        <w:rPr>
          <w:rFonts w:ascii="Arial" w:hAnsi="Arial" w:cs="Arial"/>
          <w:color w:val="auto"/>
          <w:sz w:val="22"/>
          <w:szCs w:val="22"/>
          <w:lang w:val="es-ES"/>
        </w:rPr>
      </w:pPr>
    </w:p>
    <w:p w14:paraId="024E4173" w14:textId="691ED423" w:rsidR="00790115" w:rsidRPr="00232D06" w:rsidRDefault="00232D06" w:rsidP="006D092F">
      <w:pPr>
        <w:pStyle w:val="Textoindependiente2"/>
        <w:spacing w:line="276" w:lineRule="auto"/>
        <w:ind w:left="-284"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OBJETIVOS DEL SEMINARIO</w:t>
      </w:r>
      <w:r w:rsidR="00790115" w:rsidRPr="00232D06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</w:p>
    <w:p w14:paraId="0F3185F6" w14:textId="77777777" w:rsidR="00790115" w:rsidRPr="005E2187" w:rsidRDefault="00790115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</w:p>
    <w:p w14:paraId="79ECF626" w14:textId="216B0BE2" w:rsidR="00C9310A" w:rsidRDefault="003055EF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Identificar </w:t>
      </w:r>
      <w:r w:rsidR="00DC52BA">
        <w:rPr>
          <w:rFonts w:ascii="Arial" w:hAnsi="Arial" w:cs="Arial"/>
          <w:sz w:val="22"/>
          <w:szCs w:val="22"/>
          <w:lang w:val="es-ES"/>
        </w:rPr>
        <w:t xml:space="preserve">las principales dimensiones para el </w:t>
      </w:r>
      <w:r>
        <w:rPr>
          <w:rFonts w:ascii="Arial" w:hAnsi="Arial" w:cs="Arial"/>
          <w:sz w:val="22"/>
          <w:szCs w:val="22"/>
          <w:lang w:val="es-ES"/>
        </w:rPr>
        <w:t xml:space="preserve">análisis de Redes Integradas de Servicios de Salud (RISS), y </w:t>
      </w:r>
      <w:r w:rsidR="00640E3A">
        <w:rPr>
          <w:rFonts w:ascii="Arial" w:hAnsi="Arial" w:cs="Arial"/>
          <w:sz w:val="22"/>
          <w:szCs w:val="22"/>
          <w:lang w:val="es-ES"/>
        </w:rPr>
        <w:t xml:space="preserve">las </w:t>
      </w:r>
      <w:r>
        <w:rPr>
          <w:rFonts w:ascii="Arial" w:hAnsi="Arial" w:cs="Arial"/>
          <w:sz w:val="22"/>
          <w:szCs w:val="22"/>
          <w:lang w:val="es-ES"/>
        </w:rPr>
        <w:t xml:space="preserve">estrategias </w:t>
      </w:r>
      <w:r w:rsidR="00CB17C3">
        <w:rPr>
          <w:rFonts w:ascii="Arial" w:hAnsi="Arial" w:cs="Arial"/>
          <w:sz w:val="22"/>
          <w:szCs w:val="22"/>
          <w:lang w:val="es-ES"/>
        </w:rPr>
        <w:t xml:space="preserve">de coordinación asistencial </w:t>
      </w:r>
      <w:r>
        <w:rPr>
          <w:rFonts w:ascii="Arial" w:hAnsi="Arial" w:cs="Arial"/>
          <w:sz w:val="22"/>
          <w:szCs w:val="22"/>
          <w:lang w:val="es-ES"/>
        </w:rPr>
        <w:t>en distintos contextos y sistemas de salud.</w:t>
      </w:r>
    </w:p>
    <w:p w14:paraId="12AC0119" w14:textId="77777777" w:rsidR="003055EF" w:rsidRDefault="003055EF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</w:p>
    <w:p w14:paraId="6BB2E822" w14:textId="5DE0CDE2" w:rsidR="003055EF" w:rsidRDefault="00C1181B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</w:t>
      </w:r>
      <w:r w:rsidR="003055EF">
        <w:rPr>
          <w:rFonts w:ascii="Arial" w:hAnsi="Arial" w:cs="Arial"/>
          <w:sz w:val="22"/>
          <w:szCs w:val="22"/>
          <w:lang w:val="es-ES"/>
        </w:rPr>
        <w:t>onocer m</w:t>
      </w:r>
      <w:r>
        <w:rPr>
          <w:rFonts w:ascii="Arial" w:hAnsi="Arial" w:cs="Arial"/>
          <w:sz w:val="22"/>
          <w:szCs w:val="22"/>
          <w:lang w:val="es-ES"/>
        </w:rPr>
        <w:t>étodos</w:t>
      </w:r>
      <w:r w:rsidR="003055EF">
        <w:rPr>
          <w:rFonts w:ascii="Arial" w:hAnsi="Arial" w:cs="Arial"/>
          <w:sz w:val="22"/>
          <w:szCs w:val="22"/>
          <w:lang w:val="es-ES"/>
        </w:rPr>
        <w:t xml:space="preserve"> e instrumentos de evaluación del desempeño de las RISS</w:t>
      </w:r>
      <w:r w:rsidR="00CF5BCF">
        <w:rPr>
          <w:rFonts w:ascii="Arial" w:hAnsi="Arial" w:cs="Arial"/>
          <w:sz w:val="22"/>
          <w:szCs w:val="22"/>
          <w:lang w:val="es-ES"/>
        </w:rPr>
        <w:t>, con especial énfasis en la coordinación y continuidad entre niveles de atención.</w:t>
      </w:r>
    </w:p>
    <w:p w14:paraId="49804834" w14:textId="77777777" w:rsidR="003055EF" w:rsidRDefault="003055EF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</w:p>
    <w:p w14:paraId="595EC370" w14:textId="5F3BB056" w:rsidR="003055EF" w:rsidRDefault="00AF07F5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Identificar los principales problemas de coordinación y continuidad asistencial en redes de servicios de salud públicas en el contexto latinoamericano.</w:t>
      </w:r>
    </w:p>
    <w:p w14:paraId="237C83A5" w14:textId="77777777" w:rsidR="003055EF" w:rsidRDefault="003055EF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</w:p>
    <w:p w14:paraId="7AD31041" w14:textId="46B1688D" w:rsidR="003055EF" w:rsidRDefault="00CB17C3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</w:t>
      </w:r>
      <w:r w:rsidR="00AF07F5">
        <w:rPr>
          <w:rFonts w:ascii="Arial" w:hAnsi="Arial" w:cs="Arial"/>
          <w:sz w:val="22"/>
          <w:szCs w:val="22"/>
          <w:lang w:val="es-ES"/>
        </w:rPr>
        <w:t>onocer experiencias de integración entre niveles de atención orientados a la mejora de la atención del paciente</w:t>
      </w:r>
      <w:r>
        <w:rPr>
          <w:rFonts w:ascii="Arial" w:hAnsi="Arial" w:cs="Arial"/>
          <w:sz w:val="22"/>
          <w:szCs w:val="22"/>
          <w:lang w:val="es-ES"/>
        </w:rPr>
        <w:t>, especialmente, aquellos</w:t>
      </w:r>
      <w:r w:rsidR="00AF07F5">
        <w:rPr>
          <w:rFonts w:ascii="Arial" w:hAnsi="Arial" w:cs="Arial"/>
          <w:sz w:val="22"/>
          <w:szCs w:val="22"/>
          <w:lang w:val="es-ES"/>
        </w:rPr>
        <w:t xml:space="preserve"> con </w:t>
      </w:r>
      <w:r>
        <w:rPr>
          <w:rFonts w:ascii="Arial" w:hAnsi="Arial" w:cs="Arial"/>
          <w:sz w:val="22"/>
          <w:szCs w:val="22"/>
          <w:lang w:val="es-ES"/>
        </w:rPr>
        <w:t xml:space="preserve">patologías </w:t>
      </w:r>
      <w:r w:rsidR="00AF07F5">
        <w:rPr>
          <w:rFonts w:ascii="Arial" w:hAnsi="Arial" w:cs="Arial"/>
          <w:sz w:val="22"/>
          <w:szCs w:val="22"/>
          <w:lang w:val="es-ES"/>
        </w:rPr>
        <w:t>crónica</w:t>
      </w:r>
      <w:r>
        <w:rPr>
          <w:rFonts w:ascii="Arial" w:hAnsi="Arial" w:cs="Arial"/>
          <w:sz w:val="22"/>
          <w:szCs w:val="22"/>
          <w:lang w:val="es-ES"/>
        </w:rPr>
        <w:t>s</w:t>
      </w:r>
      <w:r w:rsidR="00AF07F5">
        <w:rPr>
          <w:rFonts w:ascii="Arial" w:hAnsi="Arial" w:cs="Arial"/>
          <w:sz w:val="22"/>
          <w:szCs w:val="22"/>
          <w:lang w:val="es-ES"/>
        </w:rPr>
        <w:t>.</w:t>
      </w:r>
    </w:p>
    <w:p w14:paraId="0E237A1D" w14:textId="59A85867" w:rsidR="00C9310A" w:rsidRDefault="00C9310A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</w:p>
    <w:p w14:paraId="659A5BE6" w14:textId="77777777" w:rsidR="006459E8" w:rsidRDefault="006459E8" w:rsidP="006D092F">
      <w:pPr>
        <w:ind w:left="-284"/>
        <w:jc w:val="both"/>
        <w:rPr>
          <w:rFonts w:ascii="Arial" w:hAnsi="Arial" w:cs="Arial"/>
          <w:sz w:val="22"/>
          <w:szCs w:val="22"/>
          <w:lang w:val="es-ES"/>
        </w:rPr>
      </w:pPr>
    </w:p>
    <w:p w14:paraId="6DC483AF" w14:textId="68BAC946" w:rsidR="006459E8" w:rsidRDefault="006459E8" w:rsidP="00C9310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0C87272" w14:textId="77777777" w:rsidR="006D092F" w:rsidRDefault="006D092F" w:rsidP="00C9310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2105E9D" w14:textId="0B89FF4E" w:rsidR="00C9310A" w:rsidRDefault="00C9310A" w:rsidP="00466E15">
      <w:pPr>
        <w:ind w:left="-284"/>
        <w:rPr>
          <w:rFonts w:ascii="Arial" w:hAnsi="Arial" w:cs="Arial"/>
          <w:b/>
          <w:bCs/>
          <w:sz w:val="22"/>
          <w:szCs w:val="22"/>
          <w:lang w:val="es-ES"/>
        </w:rPr>
      </w:pPr>
      <w:r w:rsidRPr="005E2187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CONTENIDOS</w:t>
      </w:r>
    </w:p>
    <w:p w14:paraId="490A69BA" w14:textId="6A5F7654" w:rsidR="00F4728F" w:rsidRDefault="00F4728F" w:rsidP="00B46FCF">
      <w:pPr>
        <w:tabs>
          <w:tab w:val="left" w:pos="3686"/>
        </w:tabs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4CD0248" w14:textId="77777777" w:rsidR="00F4728F" w:rsidRDefault="00F4728F" w:rsidP="006D092F">
      <w:pPr>
        <w:ind w:left="-28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4728F">
        <w:rPr>
          <w:rFonts w:ascii="Arial" w:hAnsi="Arial" w:cs="Arial"/>
          <w:b/>
          <w:sz w:val="22"/>
          <w:szCs w:val="22"/>
          <w:lang w:val="es-ES"/>
        </w:rPr>
        <w:t>Jueves 02 de noviembre de 2017</w:t>
      </w:r>
    </w:p>
    <w:p w14:paraId="27DD7766" w14:textId="77777777" w:rsidR="00F4728F" w:rsidRPr="004215CA" w:rsidRDefault="00F4728F" w:rsidP="00C9310A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455941" w14:paraId="2B3CD6F9" w14:textId="0EDD1216" w:rsidTr="006D092F">
        <w:tc>
          <w:tcPr>
            <w:tcW w:w="1702" w:type="dxa"/>
          </w:tcPr>
          <w:p w14:paraId="3487D606" w14:textId="108607AC" w:rsidR="00455941" w:rsidRDefault="00455941" w:rsidP="00C9310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7.30 – 8:00</w:t>
            </w:r>
          </w:p>
        </w:tc>
        <w:tc>
          <w:tcPr>
            <w:tcW w:w="8080" w:type="dxa"/>
          </w:tcPr>
          <w:p w14:paraId="5A2A7E51" w14:textId="77777777" w:rsidR="00455941" w:rsidRDefault="00455941" w:rsidP="00C9310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Inscripciones</w:t>
            </w:r>
          </w:p>
        </w:tc>
      </w:tr>
      <w:tr w:rsidR="00455941" w:rsidRPr="00493007" w14:paraId="2B5C9142" w14:textId="2320AA2D" w:rsidTr="006D092F">
        <w:tc>
          <w:tcPr>
            <w:tcW w:w="1702" w:type="dxa"/>
          </w:tcPr>
          <w:p w14:paraId="580FD75C" w14:textId="14C5B64B" w:rsidR="00455941" w:rsidRPr="0082787A" w:rsidRDefault="00455941" w:rsidP="00C9310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8:00</w:t>
            </w:r>
            <w:r w:rsidRPr="0082787A">
              <w:rPr>
                <w:rFonts w:ascii="Arial" w:hAnsi="Arial" w:cs="Arial"/>
                <w:sz w:val="22"/>
                <w:szCs w:val="22"/>
                <w:lang w:val="es-ES"/>
              </w:rPr>
              <w:t xml:space="preserve"> -  8:15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2C5DA82" w14:textId="02DB17D6" w:rsidR="00493007" w:rsidRPr="00493007" w:rsidRDefault="00455941" w:rsidP="006D092F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6D092F">
              <w:rPr>
                <w:rFonts w:ascii="Arial" w:hAnsi="Arial" w:cs="Arial"/>
                <w:b/>
                <w:sz w:val="22"/>
                <w:szCs w:val="22"/>
                <w:lang w:val="es-MX"/>
              </w:rPr>
              <w:t>Instalación del evento</w:t>
            </w:r>
            <w:r w:rsidR="00493007" w:rsidRPr="006D092F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</w:tc>
      </w:tr>
      <w:tr w:rsidR="00455941" w:rsidRPr="00334BEE" w14:paraId="4C9524F6" w14:textId="601DC9CD" w:rsidTr="006D092F">
        <w:trPr>
          <w:trHeight w:val="542"/>
        </w:trPr>
        <w:tc>
          <w:tcPr>
            <w:tcW w:w="1702" w:type="dxa"/>
          </w:tcPr>
          <w:p w14:paraId="193D5756" w14:textId="7CED765F" w:rsidR="00455941" w:rsidRPr="0082787A" w:rsidRDefault="00455941" w:rsidP="0009353E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787A">
              <w:rPr>
                <w:rFonts w:ascii="Arial" w:hAnsi="Arial" w:cs="Arial"/>
                <w:sz w:val="22"/>
                <w:szCs w:val="22"/>
                <w:lang w:val="es-ES"/>
              </w:rPr>
              <w:t>8.15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– 900</w:t>
            </w:r>
          </w:p>
        </w:tc>
        <w:tc>
          <w:tcPr>
            <w:tcW w:w="8080" w:type="dxa"/>
            <w:tcBorders>
              <w:bottom w:val="nil"/>
            </w:tcBorders>
          </w:tcPr>
          <w:p w14:paraId="42A3C23A" w14:textId="10E89526" w:rsidR="00455941" w:rsidRPr="00F21AC6" w:rsidRDefault="0045594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Marco conceptual para el análisis de Redes Integradas de Servicios de Salud. Alcances del Proyecto Equity LA II</w:t>
            </w:r>
          </w:p>
          <w:p w14:paraId="2B2970FC" w14:textId="77777777" w:rsidR="00DC3E63" w:rsidRDefault="00DC3E63" w:rsidP="00DC3E63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DC3E63">
              <w:rPr>
                <w:rFonts w:ascii="Arial" w:hAnsi="Arial" w:cs="Arial"/>
                <w:i/>
                <w:szCs w:val="22"/>
                <w:lang w:val="es-ES"/>
              </w:rPr>
              <w:t xml:space="preserve">Dra. María Luisa Vázquez Navarrete. Directora del Servicio de Estudios y Prospectivas en Políticas de Salud. Consorcio de Salud y Social de Cataluña. 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>Coordinadora general proyecto Equity LA II</w:t>
            </w:r>
          </w:p>
          <w:p w14:paraId="46552C66" w14:textId="23130166" w:rsidR="00DC3E63" w:rsidRPr="00DC3E63" w:rsidRDefault="00DC3E63" w:rsidP="00DC3E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  <w:tr w:rsidR="00455941" w:rsidRPr="00DC3E63" w14:paraId="543E7D40" w14:textId="5E635E18" w:rsidTr="006D092F">
        <w:trPr>
          <w:trHeight w:val="228"/>
        </w:trPr>
        <w:tc>
          <w:tcPr>
            <w:tcW w:w="1702" w:type="dxa"/>
          </w:tcPr>
          <w:p w14:paraId="61959CB3" w14:textId="6FE03F99" w:rsidR="00455941" w:rsidRPr="009D0B89" w:rsidRDefault="00455941" w:rsidP="0082787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D0B89">
              <w:rPr>
                <w:rFonts w:ascii="Arial" w:hAnsi="Arial" w:cs="Arial"/>
                <w:sz w:val="22"/>
                <w:szCs w:val="22"/>
                <w:lang w:val="es-ES"/>
              </w:rPr>
              <w:t>9:00 – 9:15</w:t>
            </w: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14:paraId="43A962C2" w14:textId="776B448C" w:rsidR="00455941" w:rsidRPr="009D0B89" w:rsidRDefault="00455941" w:rsidP="0082787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 w:rsidRPr="009D0B89">
              <w:rPr>
                <w:rFonts w:ascii="Arial" w:hAnsi="Arial" w:cs="Arial"/>
                <w:sz w:val="22"/>
                <w:szCs w:val="22"/>
                <w:lang w:val="es-MX"/>
              </w:rPr>
              <w:t>reguntas del público</w:t>
            </w:r>
          </w:p>
        </w:tc>
      </w:tr>
      <w:tr w:rsidR="00455941" w:rsidRPr="00DC3E63" w14:paraId="131E1E80" w14:textId="7D49E268" w:rsidTr="006D092F">
        <w:trPr>
          <w:trHeight w:val="330"/>
        </w:trPr>
        <w:tc>
          <w:tcPr>
            <w:tcW w:w="1702" w:type="dxa"/>
          </w:tcPr>
          <w:p w14:paraId="10B7DE64" w14:textId="03BFEFBB" w:rsidR="00455941" w:rsidRPr="009D0B89" w:rsidRDefault="00455941" w:rsidP="009D0B8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D0B89">
              <w:rPr>
                <w:rFonts w:ascii="Arial" w:hAnsi="Arial" w:cs="Arial"/>
                <w:sz w:val="22"/>
                <w:szCs w:val="22"/>
                <w:lang w:val="es-ES"/>
              </w:rPr>
              <w:t>9:15 – 9.35</w:t>
            </w:r>
          </w:p>
        </w:tc>
        <w:tc>
          <w:tcPr>
            <w:tcW w:w="8080" w:type="dxa"/>
            <w:tcBorders>
              <w:bottom w:val="nil"/>
            </w:tcBorders>
          </w:tcPr>
          <w:p w14:paraId="498F616C" w14:textId="50C88CDE" w:rsidR="00455941" w:rsidRDefault="00455941" w:rsidP="00DC3E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El contexto del sistema de salud y las redes de servicios de salud</w:t>
            </w:r>
            <w:r w:rsidR="00DC3E63"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  <w:r w:rsidR="009117C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DC3E63"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E</w:t>
            </w:r>
            <w:r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l caso de Chile</w:t>
            </w:r>
            <w:r w:rsidR="00DC3E63"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  <w:p w14:paraId="48247156" w14:textId="64B1D3E8" w:rsidR="00DC3E63" w:rsidRPr="00DC3E63" w:rsidRDefault="00DC3E63" w:rsidP="00DC3E63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DC3E63">
              <w:rPr>
                <w:rFonts w:ascii="Arial" w:hAnsi="Arial" w:cs="Arial"/>
                <w:i/>
                <w:szCs w:val="22"/>
                <w:lang w:val="es-ES"/>
              </w:rPr>
              <w:t xml:space="preserve">Dra. Pamela Eguiguren. 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>Profesora de la Escuela de Salud Pública Salvador Allende de la Universidad de Chile. Coordinadora del Proyecto Equity LA II-Chile.</w:t>
            </w:r>
          </w:p>
          <w:p w14:paraId="78DB60D1" w14:textId="61887709" w:rsidR="00DC3E63" w:rsidRPr="001D37B5" w:rsidRDefault="00DC3E63" w:rsidP="00DC3E6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5941" w:rsidRPr="00640E3A" w14:paraId="35F1AFD3" w14:textId="3DB14FB9" w:rsidTr="006D092F">
        <w:trPr>
          <w:trHeight w:val="104"/>
        </w:trPr>
        <w:tc>
          <w:tcPr>
            <w:tcW w:w="1702" w:type="dxa"/>
          </w:tcPr>
          <w:p w14:paraId="06803C3C" w14:textId="391CC00B" w:rsidR="00455941" w:rsidRPr="009D0B89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D0B89">
              <w:rPr>
                <w:rFonts w:ascii="Arial" w:hAnsi="Arial" w:cs="Arial"/>
                <w:sz w:val="22"/>
                <w:szCs w:val="22"/>
                <w:lang w:val="es-ES"/>
              </w:rPr>
              <w:t>9:35 – 9:55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00938212" w14:textId="077BD07C" w:rsidR="00455941" w:rsidRPr="009D0B89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D0B89">
              <w:rPr>
                <w:rFonts w:ascii="Arial" w:hAnsi="Arial" w:cs="Arial"/>
                <w:sz w:val="22"/>
                <w:szCs w:val="22"/>
                <w:lang w:val="es-MX"/>
              </w:rPr>
              <w:t>Receso para el café</w:t>
            </w:r>
          </w:p>
        </w:tc>
      </w:tr>
      <w:tr w:rsidR="00455941" w:rsidRPr="00DC3E63" w14:paraId="59FC7280" w14:textId="45C67BF0" w:rsidTr="006D092F">
        <w:trPr>
          <w:trHeight w:val="104"/>
        </w:trPr>
        <w:tc>
          <w:tcPr>
            <w:tcW w:w="1702" w:type="dxa"/>
          </w:tcPr>
          <w:p w14:paraId="47E6D015" w14:textId="53977C24" w:rsidR="00455941" w:rsidRPr="009D0B89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D0B89">
              <w:rPr>
                <w:rFonts w:ascii="Arial" w:hAnsi="Arial" w:cs="Arial"/>
                <w:sz w:val="22"/>
                <w:szCs w:val="22"/>
                <w:lang w:val="es-ES"/>
              </w:rPr>
              <w:t>9:55 – 10:15</w:t>
            </w: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55BB7F5D" w14:textId="47C9B52E" w:rsidR="00DC3E63" w:rsidRDefault="00DC3E63" w:rsidP="00DC3E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El contexto del sistema de salud y las redes de servicios de salud. El caso de Colombia.</w:t>
            </w:r>
          </w:p>
          <w:p w14:paraId="7CC984E6" w14:textId="1A2809C0" w:rsidR="00455941" w:rsidRPr="00DC3E63" w:rsidRDefault="00DC3E63" w:rsidP="00DC3E6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C3E63">
              <w:rPr>
                <w:rFonts w:ascii="Arial" w:hAnsi="Arial" w:cs="Arial"/>
                <w:i/>
                <w:szCs w:val="22"/>
                <w:lang w:val="es-ES"/>
              </w:rPr>
              <w:t xml:space="preserve">Dra. 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>Amparo Mogollón Pérez</w:t>
            </w:r>
            <w:r w:rsidRPr="00DC3E63">
              <w:rPr>
                <w:rFonts w:ascii="Arial" w:hAnsi="Arial" w:cs="Arial"/>
                <w:i/>
                <w:szCs w:val="22"/>
                <w:lang w:val="es-ES"/>
              </w:rPr>
              <w:t xml:space="preserve">. 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 xml:space="preserve">Profesora </w:t>
            </w:r>
            <w:r w:rsidR="007118F5">
              <w:rPr>
                <w:rFonts w:ascii="Arial" w:hAnsi="Arial" w:cs="Arial"/>
                <w:i/>
                <w:szCs w:val="22"/>
                <w:lang w:val="es-ES"/>
              </w:rPr>
              <w:t xml:space="preserve">titular 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>de la Escuela de Medicina y Ciencias de la Salud de la Universidad del Rosario. Coordinadora del Proyecto Equity LA II-Colombia.</w:t>
            </w:r>
          </w:p>
        </w:tc>
      </w:tr>
      <w:tr w:rsidR="00455941" w:rsidRPr="00DC3E63" w14:paraId="3ACF57E8" w14:textId="529D70E5" w:rsidTr="006D092F">
        <w:tc>
          <w:tcPr>
            <w:tcW w:w="1702" w:type="dxa"/>
          </w:tcPr>
          <w:p w14:paraId="0976682B" w14:textId="34C97FAD" w:rsidR="00455941" w:rsidRPr="009D0B89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D0B89">
              <w:rPr>
                <w:rFonts w:ascii="Arial" w:hAnsi="Arial" w:cs="Arial"/>
                <w:sz w:val="22"/>
                <w:szCs w:val="22"/>
                <w:lang w:val="es-ES"/>
              </w:rPr>
              <w:t>10: 15 -10:45</w:t>
            </w: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14:paraId="1E86F770" w14:textId="0B328763" w:rsidR="00455941" w:rsidRPr="009D0B89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D0B89">
              <w:rPr>
                <w:rFonts w:ascii="Arial" w:hAnsi="Arial" w:cs="Arial"/>
                <w:sz w:val="22"/>
                <w:szCs w:val="22"/>
                <w:lang w:val="es-ES"/>
              </w:rPr>
              <w:t xml:space="preserve">Trabajo de reflexión grupal </w:t>
            </w:r>
          </w:p>
        </w:tc>
      </w:tr>
      <w:tr w:rsidR="00455941" w:rsidRPr="000F0E30" w14:paraId="2F93DB97" w14:textId="246F78A0" w:rsidTr="006D092F">
        <w:trPr>
          <w:trHeight w:val="362"/>
        </w:trPr>
        <w:tc>
          <w:tcPr>
            <w:tcW w:w="1702" w:type="dxa"/>
          </w:tcPr>
          <w:p w14:paraId="58523ED2" w14:textId="3DC15DC5" w:rsidR="00455941" w:rsidRPr="009D0B89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D0B89">
              <w:rPr>
                <w:rFonts w:ascii="Arial" w:hAnsi="Arial" w:cs="Arial"/>
                <w:sz w:val="22"/>
                <w:szCs w:val="22"/>
                <w:lang w:val="es-ES"/>
              </w:rPr>
              <w:t>10:45 - 11:15</w:t>
            </w:r>
          </w:p>
          <w:p w14:paraId="2D128F89" w14:textId="3E372AF4" w:rsidR="00455941" w:rsidRPr="009D0B89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0AD99B8A" w14:textId="77777777" w:rsidR="00455941" w:rsidRDefault="00455941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La coordinación asistencial experimentada y uso de mecanismos de coordinación entre niveles de atención en seis países de América Latina. Resultados de la encuesta COORDENA</w:t>
            </w:r>
            <w:r w:rsidRPr="009D0B8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53CE6B03" w14:textId="77777777" w:rsidR="006D092F" w:rsidRDefault="006D092F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DC3E63">
              <w:rPr>
                <w:rFonts w:ascii="Arial" w:hAnsi="Arial" w:cs="Arial"/>
                <w:i/>
                <w:szCs w:val="22"/>
                <w:lang w:val="es-ES"/>
              </w:rPr>
              <w:t>Dra. María Luisa Vázquez Navarrete.</w:t>
            </w:r>
          </w:p>
          <w:p w14:paraId="3C193F08" w14:textId="6A0B6FD7" w:rsidR="006D092F" w:rsidRPr="009D0B89" w:rsidRDefault="006D092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55941" w:rsidRPr="00B5121D" w14:paraId="2C9159F3" w14:textId="594A6AB8" w:rsidTr="006D092F">
        <w:trPr>
          <w:trHeight w:val="362"/>
        </w:trPr>
        <w:tc>
          <w:tcPr>
            <w:tcW w:w="1702" w:type="dxa"/>
          </w:tcPr>
          <w:p w14:paraId="1F54CFFE" w14:textId="1A2E41E2" w:rsidR="00455941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11:15 - 12:00  </w:t>
            </w:r>
          </w:p>
        </w:tc>
        <w:tc>
          <w:tcPr>
            <w:tcW w:w="8080" w:type="dxa"/>
            <w:tcBorders>
              <w:top w:val="nil"/>
            </w:tcBorders>
          </w:tcPr>
          <w:p w14:paraId="13BBF421" w14:textId="25BACD30" w:rsidR="00455941" w:rsidRDefault="008C3645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Preguntas y reflexiones desde el público</w:t>
            </w:r>
          </w:p>
        </w:tc>
      </w:tr>
      <w:tr w:rsidR="00455941" w14:paraId="66C24696" w14:textId="1B28BA44" w:rsidTr="006D092F">
        <w:trPr>
          <w:trHeight w:val="362"/>
        </w:trPr>
        <w:tc>
          <w:tcPr>
            <w:tcW w:w="1702" w:type="dxa"/>
          </w:tcPr>
          <w:p w14:paraId="0BA878B3" w14:textId="36C51045" w:rsidR="00455941" w:rsidRPr="003F1F41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12:00</w:t>
            </w:r>
            <w:r w:rsidRPr="003F1F41">
              <w:rPr>
                <w:rFonts w:ascii="Arial" w:hAnsi="Arial" w:cs="Arial"/>
                <w:sz w:val="22"/>
                <w:szCs w:val="22"/>
                <w:lang w:val="es-E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1:30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92B21F3" w14:textId="41002C41" w:rsidR="00455941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Receso para el almuerzo</w:t>
            </w:r>
          </w:p>
        </w:tc>
      </w:tr>
      <w:tr w:rsidR="00455941" w:rsidRPr="00334BEE" w14:paraId="0FB7D940" w14:textId="039C87F9" w:rsidTr="006D092F">
        <w:tc>
          <w:tcPr>
            <w:tcW w:w="1702" w:type="dxa"/>
          </w:tcPr>
          <w:p w14:paraId="3AD11501" w14:textId="5986B77F" w:rsidR="00455941" w:rsidRPr="003F1F41" w:rsidRDefault="00455941" w:rsidP="00B10A7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1:30 – 2:10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B4847FC" w14:textId="339049BD" w:rsidR="00455941" w:rsidRDefault="0045594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1" w:name="_Hlk497288552"/>
            <w:r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Los factores que influyen en la coordinación asistencial entre niveles de atención en redes de servicios de salud de Chile y Colombia. Resultados del estudio cualitativo</w:t>
            </w:r>
          </w:p>
          <w:bookmarkEnd w:id="1"/>
          <w:p w14:paraId="2A58F424" w14:textId="341459F2" w:rsidR="00DC3E63" w:rsidRDefault="00DC3E63" w:rsidP="00DC3E63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DC3E63">
              <w:rPr>
                <w:rFonts w:ascii="Arial" w:hAnsi="Arial" w:cs="Arial"/>
                <w:i/>
                <w:szCs w:val="22"/>
                <w:lang w:val="es-ES"/>
              </w:rPr>
              <w:t>Dra. Pamela Eguiguren</w:t>
            </w:r>
            <w:r w:rsidR="006D092F">
              <w:rPr>
                <w:rFonts w:ascii="Arial" w:hAnsi="Arial" w:cs="Arial"/>
                <w:i/>
                <w:szCs w:val="22"/>
                <w:lang w:val="es-ES"/>
              </w:rPr>
              <w:t xml:space="preserve">. Universidad de Chile. </w:t>
            </w:r>
            <w:proofErr w:type="spellStart"/>
            <w:r w:rsidR="006D092F">
              <w:rPr>
                <w:rFonts w:ascii="Arial" w:hAnsi="Arial" w:cs="Arial"/>
                <w:i/>
                <w:szCs w:val="22"/>
                <w:lang w:val="es-ES"/>
              </w:rPr>
              <w:t>Ft.MSc</w:t>
            </w:r>
            <w:proofErr w:type="spellEnd"/>
            <w:r w:rsidR="006D092F">
              <w:rPr>
                <w:rFonts w:ascii="Arial" w:hAnsi="Arial" w:cs="Arial"/>
                <w:i/>
                <w:szCs w:val="22"/>
                <w:lang w:val="es-ES"/>
              </w:rPr>
              <w:t xml:space="preserve"> Virginia García. Profesora principal de carrera académica. Escuela de Medicina y Ciencias de la Salud, Universidad del Rosario</w:t>
            </w:r>
          </w:p>
          <w:p w14:paraId="021F8ED9" w14:textId="725B0EF0" w:rsidR="006D092F" w:rsidRPr="00B46FCF" w:rsidRDefault="006D092F" w:rsidP="00DC3E6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</w:p>
        </w:tc>
      </w:tr>
      <w:tr w:rsidR="00455941" w:rsidRPr="00DC3E63" w14:paraId="1618324A" w14:textId="05818DF8" w:rsidTr="006D092F">
        <w:tc>
          <w:tcPr>
            <w:tcW w:w="1702" w:type="dxa"/>
          </w:tcPr>
          <w:p w14:paraId="7F679D19" w14:textId="12582223" w:rsidR="00455941" w:rsidRPr="00CF5BCF" w:rsidRDefault="00455941" w:rsidP="009D0B8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Pr="00CF5BCF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10 – 3:00</w:t>
            </w:r>
            <w:r w:rsidRPr="00CF5BC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4502C3A4" w14:textId="173EC155" w:rsidR="00455941" w:rsidRPr="00B46FCF" w:rsidRDefault="00455941" w:rsidP="009D0B8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Trabajo de reflexión grupal.</w:t>
            </w:r>
          </w:p>
        </w:tc>
      </w:tr>
      <w:tr w:rsidR="00455941" w:rsidRPr="00DC3E63" w14:paraId="6313035D" w14:textId="0CD63C9D" w:rsidTr="006D092F">
        <w:tc>
          <w:tcPr>
            <w:tcW w:w="1702" w:type="dxa"/>
          </w:tcPr>
          <w:p w14:paraId="25D60AEF" w14:textId="103B0C6B" w:rsidR="00455941" w:rsidRDefault="00455941" w:rsidP="009D0B8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3.00 – 3:15 </w:t>
            </w:r>
          </w:p>
        </w:tc>
        <w:tc>
          <w:tcPr>
            <w:tcW w:w="8080" w:type="dxa"/>
          </w:tcPr>
          <w:p w14:paraId="1F6E3C7B" w14:textId="14E30961" w:rsidR="00455941" w:rsidRDefault="00455941" w:rsidP="009D0B8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Receso para el café</w:t>
            </w:r>
          </w:p>
        </w:tc>
      </w:tr>
      <w:tr w:rsidR="00455941" w:rsidRPr="00DC3E63" w14:paraId="731A42EE" w14:textId="59A8E9CC" w:rsidTr="006D092F">
        <w:tc>
          <w:tcPr>
            <w:tcW w:w="1702" w:type="dxa"/>
          </w:tcPr>
          <w:p w14:paraId="44887817" w14:textId="35AC4F92" w:rsidR="00455941" w:rsidRPr="00CF5BCF" w:rsidRDefault="00455941" w:rsidP="009D0B8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3:15 – 3:45 </w:t>
            </w:r>
          </w:p>
        </w:tc>
        <w:tc>
          <w:tcPr>
            <w:tcW w:w="8080" w:type="dxa"/>
          </w:tcPr>
          <w:p w14:paraId="74A28849" w14:textId="77777777" w:rsidR="00455941" w:rsidRPr="00F21AC6" w:rsidRDefault="00455941" w:rsidP="009D0B8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2" w:name="_Hlk497288796"/>
            <w:r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La continuidad asistencial entre niveles de atención en seis países de América Latina, Resultados encuesta CCAENA </w:t>
            </w:r>
          </w:p>
          <w:bookmarkEnd w:id="2"/>
          <w:p w14:paraId="4273E4B8" w14:textId="0E2A546B" w:rsidR="00DC3E63" w:rsidRPr="00B46FCF" w:rsidRDefault="00DC3E63" w:rsidP="007118F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r w:rsidRPr="007118F5">
              <w:rPr>
                <w:rFonts w:ascii="Arial" w:hAnsi="Arial" w:cs="Arial"/>
                <w:i/>
                <w:szCs w:val="22"/>
                <w:lang w:val="es-ES"/>
              </w:rPr>
              <w:t>Dra. Angela Maria Pinzón.</w:t>
            </w:r>
            <w:r w:rsidR="007118F5">
              <w:rPr>
                <w:rFonts w:ascii="Arial" w:hAnsi="Arial" w:cs="Arial"/>
                <w:i/>
                <w:szCs w:val="22"/>
                <w:lang w:val="es-ES"/>
              </w:rPr>
              <w:t xml:space="preserve"> Profesora asociada de la Escuela de Medicina y Ciencias de la Salud de la Universidad del Rosario. </w:t>
            </w:r>
            <w:proofErr w:type="spellStart"/>
            <w:r w:rsidR="007118F5">
              <w:rPr>
                <w:rFonts w:ascii="Arial" w:hAnsi="Arial" w:cs="Arial"/>
                <w:i/>
                <w:szCs w:val="22"/>
                <w:lang w:val="es-ES"/>
              </w:rPr>
              <w:t>Coinvestigadora</w:t>
            </w:r>
            <w:proofErr w:type="spellEnd"/>
            <w:r w:rsidR="007118F5">
              <w:rPr>
                <w:rFonts w:ascii="Arial" w:hAnsi="Arial" w:cs="Arial"/>
                <w:i/>
                <w:szCs w:val="22"/>
                <w:lang w:val="es-ES"/>
              </w:rPr>
              <w:t xml:space="preserve"> del Proyecto Equity LA II-Colombia.</w:t>
            </w:r>
          </w:p>
        </w:tc>
      </w:tr>
      <w:tr w:rsidR="00455941" w:rsidRPr="00B5121D" w14:paraId="48FB544F" w14:textId="5CF006C6" w:rsidTr="006D092F">
        <w:tc>
          <w:tcPr>
            <w:tcW w:w="1702" w:type="dxa"/>
          </w:tcPr>
          <w:p w14:paraId="0A019287" w14:textId="2A8D0C52" w:rsidR="00455941" w:rsidRDefault="00455941" w:rsidP="009D0B8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3:45 – 4.30</w:t>
            </w:r>
          </w:p>
        </w:tc>
        <w:tc>
          <w:tcPr>
            <w:tcW w:w="8080" w:type="dxa"/>
          </w:tcPr>
          <w:p w14:paraId="795EE81B" w14:textId="527A07AF" w:rsidR="00455941" w:rsidRDefault="00455941" w:rsidP="009D0B8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Trabajo de reflexión grupal</w:t>
            </w:r>
          </w:p>
        </w:tc>
      </w:tr>
    </w:tbl>
    <w:p w14:paraId="6FE2B12C" w14:textId="77777777" w:rsidR="00F67535" w:rsidRPr="00455941" w:rsidRDefault="00F67535" w:rsidP="00F67535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3" w:name="_Hlk497289115"/>
      <w:r w:rsidRPr="00455941">
        <w:rPr>
          <w:rFonts w:ascii="Arial" w:hAnsi="Arial" w:cs="Arial"/>
          <w:b/>
          <w:sz w:val="22"/>
          <w:szCs w:val="22"/>
          <w:lang w:val="es-ES"/>
        </w:rPr>
        <w:lastRenderedPageBreak/>
        <w:t>Viernes 03 de noviembre de 2017</w:t>
      </w:r>
    </w:p>
    <w:bookmarkEnd w:id="3"/>
    <w:p w14:paraId="66B3E93B" w14:textId="77777777" w:rsidR="00F67535" w:rsidRPr="00455941" w:rsidRDefault="00F67535" w:rsidP="00F6753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C21B6C" w:rsidRPr="00334BEE" w14:paraId="29AD8A61" w14:textId="5AF60AEF" w:rsidTr="00AF688A">
        <w:tc>
          <w:tcPr>
            <w:tcW w:w="1555" w:type="dxa"/>
          </w:tcPr>
          <w:p w14:paraId="1F076D34" w14:textId="2A644E33" w:rsidR="00C21B6C" w:rsidRPr="00455941" w:rsidRDefault="00C21B6C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08:00 – 8:40</w:t>
            </w:r>
          </w:p>
        </w:tc>
        <w:tc>
          <w:tcPr>
            <w:tcW w:w="7938" w:type="dxa"/>
            <w:vMerge w:val="restart"/>
          </w:tcPr>
          <w:p w14:paraId="42AD9C17" w14:textId="754B1130" w:rsidR="00C21B6C" w:rsidRPr="00C21B6C" w:rsidRDefault="00C21B6C" w:rsidP="00BF031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4" w:name="_Hlk497289187"/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Presentación y a</w:t>
            </w:r>
            <w:r w:rsidRPr="00C21B6C">
              <w:rPr>
                <w:rFonts w:ascii="Arial" w:hAnsi="Arial" w:cs="Arial"/>
                <w:b/>
                <w:sz w:val="22"/>
                <w:szCs w:val="22"/>
                <w:lang w:val="es-MX"/>
              </w:rPr>
              <w:t>nálisis de trayectorias asistenciales de pacientes con patologías crónicas</w:t>
            </w:r>
          </w:p>
          <w:bookmarkEnd w:id="4"/>
          <w:p w14:paraId="1949E9BC" w14:textId="07BCE6C4" w:rsidR="00C21B6C" w:rsidRDefault="00C21B6C" w:rsidP="00BF0319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C21B6C">
              <w:rPr>
                <w:rFonts w:ascii="Arial" w:hAnsi="Arial" w:cs="Arial"/>
                <w:i/>
                <w:szCs w:val="22"/>
                <w:lang w:val="es-ES"/>
              </w:rPr>
              <w:t>Dra. Pamela Eguiguren- Dra. Amparo Mogollón</w:t>
            </w:r>
          </w:p>
          <w:p w14:paraId="74ED936A" w14:textId="6232D80B" w:rsidR="00C21B6C" w:rsidRPr="00C21B6C" w:rsidRDefault="00C21B6C" w:rsidP="00BF0319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>
              <w:rPr>
                <w:rFonts w:ascii="Arial" w:hAnsi="Arial" w:cs="Arial"/>
                <w:i/>
                <w:szCs w:val="22"/>
                <w:lang w:val="es-ES"/>
              </w:rPr>
              <w:t>Trabajo de reflexión grupal.</w:t>
            </w:r>
          </w:p>
          <w:p w14:paraId="4398A0CC" w14:textId="77777777" w:rsidR="00C21B6C" w:rsidRPr="00C21B6C" w:rsidRDefault="00C21B6C" w:rsidP="00BF031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15D813C" w14:textId="49BBDD8F" w:rsidR="00C21B6C" w:rsidRDefault="00C21B6C" w:rsidP="00BF031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74DAF">
              <w:rPr>
                <w:rFonts w:ascii="Arial" w:hAnsi="Arial" w:cs="Arial"/>
                <w:b/>
                <w:sz w:val="22"/>
                <w:szCs w:val="22"/>
                <w:lang w:val="es-MX"/>
              </w:rPr>
              <w:t>Factores que influyen en la continuidad asistencial en redes de servicios de salud en Colombia y Chile: resultados comparativos del estudio cualitativo</w:t>
            </w:r>
          </w:p>
          <w:p w14:paraId="07EC1A62" w14:textId="77777777" w:rsidR="00C21B6C" w:rsidRPr="00C21B6C" w:rsidRDefault="00C21B6C" w:rsidP="00C21B6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C21B6C">
              <w:rPr>
                <w:rFonts w:ascii="Arial" w:hAnsi="Arial" w:cs="Arial"/>
                <w:i/>
                <w:szCs w:val="22"/>
                <w:lang w:val="es-ES"/>
              </w:rPr>
              <w:t>Dra. Pamela Eguiguren- Dra. Amparo Mogollón</w:t>
            </w:r>
          </w:p>
          <w:p w14:paraId="472F9822" w14:textId="77777777" w:rsidR="00C21B6C" w:rsidRDefault="00C21B6C" w:rsidP="00BF031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AF52586" w14:textId="5891AF4D" w:rsidR="00C21B6C" w:rsidRPr="00474DAF" w:rsidRDefault="00C21B6C" w:rsidP="00BF0319">
            <w:pPr>
              <w:jc w:val="both"/>
              <w:rPr>
                <w:rFonts w:ascii="Arial" w:hAnsi="Arial" w:cs="Arial"/>
                <w:b/>
                <w:i/>
                <w:szCs w:val="22"/>
                <w:lang w:val="es-ES"/>
              </w:rPr>
            </w:pPr>
            <w:r w:rsidRPr="00C21B6C">
              <w:rPr>
                <w:rFonts w:ascii="Arial" w:hAnsi="Arial" w:cs="Arial"/>
                <w:i/>
                <w:szCs w:val="22"/>
                <w:lang w:val="es-ES"/>
              </w:rPr>
              <w:t>Preguntas del público</w:t>
            </w:r>
          </w:p>
        </w:tc>
      </w:tr>
      <w:tr w:rsidR="00C21B6C" w:rsidRPr="00C21B6C" w14:paraId="5C989F12" w14:textId="3B4C8B2E" w:rsidTr="00AF688A">
        <w:trPr>
          <w:trHeight w:val="244"/>
        </w:trPr>
        <w:tc>
          <w:tcPr>
            <w:tcW w:w="1555" w:type="dxa"/>
          </w:tcPr>
          <w:p w14:paraId="01A27918" w14:textId="2E75A144" w:rsidR="00C21B6C" w:rsidRPr="00455941" w:rsidRDefault="00C21B6C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8:40 – 9:40</w:t>
            </w:r>
          </w:p>
        </w:tc>
        <w:tc>
          <w:tcPr>
            <w:tcW w:w="7938" w:type="dxa"/>
            <w:vMerge/>
          </w:tcPr>
          <w:p w14:paraId="510C36A1" w14:textId="250818D6" w:rsidR="00C21B6C" w:rsidRPr="00C21B6C" w:rsidRDefault="00C21B6C" w:rsidP="00BF031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455941" w:rsidRPr="007118F5" w14:paraId="7FDA1D81" w14:textId="26D2750B" w:rsidTr="00466E15">
        <w:trPr>
          <w:trHeight w:val="304"/>
        </w:trPr>
        <w:tc>
          <w:tcPr>
            <w:tcW w:w="1555" w:type="dxa"/>
          </w:tcPr>
          <w:p w14:paraId="661B6003" w14:textId="27FFB210" w:rsidR="00455941" w:rsidRPr="00455941" w:rsidRDefault="00455941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9:40 – 10.00</w:t>
            </w:r>
          </w:p>
        </w:tc>
        <w:tc>
          <w:tcPr>
            <w:tcW w:w="7938" w:type="dxa"/>
          </w:tcPr>
          <w:p w14:paraId="6A4F50C2" w14:textId="08D2E60B" w:rsidR="00455941" w:rsidRPr="00455941" w:rsidRDefault="00455941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Receso para el café</w:t>
            </w:r>
          </w:p>
        </w:tc>
      </w:tr>
      <w:tr w:rsidR="00455941" w:rsidRPr="00334BEE" w14:paraId="398D6BCB" w14:textId="38DC491B" w:rsidTr="006E5A4D">
        <w:trPr>
          <w:trHeight w:val="6273"/>
        </w:trPr>
        <w:tc>
          <w:tcPr>
            <w:tcW w:w="1555" w:type="dxa"/>
          </w:tcPr>
          <w:p w14:paraId="40CEC6A1" w14:textId="3BEAF7EF" w:rsidR="00455941" w:rsidRPr="00455941" w:rsidRDefault="009117CD" w:rsidP="009117C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10:00- 1</w:t>
            </w:r>
            <w:r w:rsidR="00455941" w:rsidRPr="00455941">
              <w:rPr>
                <w:rFonts w:ascii="Arial" w:hAnsi="Arial" w:cs="Arial"/>
                <w:sz w:val="22"/>
                <w:szCs w:val="22"/>
                <w:lang w:val="es-ES"/>
              </w:rPr>
              <w:t>1.30</w:t>
            </w:r>
          </w:p>
        </w:tc>
        <w:tc>
          <w:tcPr>
            <w:tcW w:w="7938" w:type="dxa"/>
          </w:tcPr>
          <w:p w14:paraId="34EDA5AE" w14:textId="0B1866F5" w:rsidR="00455941" w:rsidRPr="00474DAF" w:rsidRDefault="00EA315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Panel: </w:t>
            </w:r>
            <w:r w:rsidR="00455941" w:rsidRPr="00474DA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La mejora de la coordinación entre niveles de atención: experiencia de las reuniones conjuntas entre atención primaria y especializada en la red distrital de Colombia, en el marco del proyecto Equity LA II. </w:t>
            </w:r>
          </w:p>
          <w:p w14:paraId="1BF9C613" w14:textId="77777777" w:rsidR="00B46F2C" w:rsidRDefault="00B46F2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9C93C14" w14:textId="77777777" w:rsidR="00B46F2C" w:rsidRPr="00B46F2C" w:rsidRDefault="00B46F2C" w:rsidP="00B46F2C">
            <w:pPr>
              <w:jc w:val="both"/>
              <w:rPr>
                <w:rFonts w:ascii="Arial" w:hAnsi="Arial" w:cs="Arial"/>
                <w:b/>
                <w:i/>
                <w:szCs w:val="22"/>
                <w:lang w:val="es-ES"/>
              </w:rPr>
            </w:pPr>
            <w:r w:rsidRPr="00B46F2C">
              <w:rPr>
                <w:rFonts w:ascii="Arial" w:hAnsi="Arial" w:cs="Arial"/>
                <w:b/>
                <w:i/>
                <w:szCs w:val="22"/>
                <w:lang w:val="es-ES"/>
              </w:rPr>
              <w:t>La experiencia del diseño y planificación de la intervención.</w:t>
            </w:r>
          </w:p>
          <w:p w14:paraId="7DD14343" w14:textId="723D57C1" w:rsidR="00B46F2C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B46F2C">
              <w:rPr>
                <w:rFonts w:ascii="Arial" w:hAnsi="Arial" w:cs="Arial"/>
                <w:i/>
                <w:szCs w:val="22"/>
                <w:lang w:val="es-ES"/>
              </w:rPr>
              <w:t>Dra.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B46F2C">
              <w:rPr>
                <w:rFonts w:ascii="Arial" w:hAnsi="Arial" w:cs="Arial"/>
                <w:i/>
                <w:szCs w:val="22"/>
                <w:lang w:val="es-ES"/>
              </w:rPr>
              <w:t xml:space="preserve">Amanda Salinas. Directora de Servicios </w:t>
            </w:r>
            <w:r w:rsidR="007D3D69">
              <w:rPr>
                <w:rFonts w:ascii="Arial" w:hAnsi="Arial" w:cs="Arial"/>
                <w:i/>
                <w:szCs w:val="22"/>
                <w:lang w:val="es-ES"/>
              </w:rPr>
              <w:t>de Urgencias</w:t>
            </w:r>
            <w:r w:rsidRPr="00B46F2C">
              <w:rPr>
                <w:rFonts w:ascii="Arial" w:hAnsi="Arial" w:cs="Arial"/>
                <w:i/>
                <w:szCs w:val="22"/>
                <w:lang w:val="es-ES"/>
              </w:rPr>
              <w:t xml:space="preserve"> Subred Sur Occidente. Jefe Cristian Cortés. Profesional especializado. Secretaría Distrital de Salud.</w:t>
            </w:r>
          </w:p>
          <w:p w14:paraId="484DCA1B" w14:textId="77777777" w:rsidR="00B46F2C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</w:p>
          <w:p w14:paraId="39731830" w14:textId="77777777" w:rsidR="00B46F2C" w:rsidRDefault="00B46F2C" w:rsidP="00B46F2C">
            <w:pPr>
              <w:jc w:val="both"/>
              <w:rPr>
                <w:rFonts w:ascii="Arial" w:hAnsi="Arial" w:cs="Arial"/>
                <w:b/>
                <w:i/>
                <w:szCs w:val="22"/>
                <w:lang w:val="es-ES"/>
              </w:rPr>
            </w:pPr>
            <w:r w:rsidRPr="00B46F2C">
              <w:rPr>
                <w:rFonts w:ascii="Arial" w:hAnsi="Arial" w:cs="Arial"/>
                <w:b/>
                <w:i/>
                <w:szCs w:val="22"/>
                <w:lang w:val="es-ES"/>
              </w:rPr>
              <w:t xml:space="preserve">Experiencia de Implementación de la intervención de reuniones conjuntas entre médicos generales y especialistas. </w:t>
            </w:r>
          </w:p>
          <w:p w14:paraId="101FCA59" w14:textId="77777777" w:rsidR="00951558" w:rsidRPr="00B46F2C" w:rsidRDefault="00951558" w:rsidP="00B46F2C">
            <w:pPr>
              <w:jc w:val="both"/>
              <w:rPr>
                <w:rFonts w:ascii="Arial" w:hAnsi="Arial" w:cs="Arial"/>
                <w:b/>
                <w:i/>
                <w:szCs w:val="22"/>
                <w:lang w:val="es-ES"/>
              </w:rPr>
            </w:pPr>
          </w:p>
          <w:p w14:paraId="110F37BA" w14:textId="77777777" w:rsidR="00B46F2C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>
              <w:rPr>
                <w:rFonts w:ascii="Arial" w:hAnsi="Arial" w:cs="Arial"/>
                <w:i/>
                <w:szCs w:val="22"/>
                <w:lang w:val="es-ES"/>
              </w:rPr>
              <w:t>Dr. Fabián Sanabria. Jefe de medicina interna. Subred integrada de servicios de Salud Centro Oriente.</w:t>
            </w:r>
          </w:p>
          <w:p w14:paraId="0BDA7A8D" w14:textId="57B4EAF4" w:rsidR="00B46F2C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>
              <w:rPr>
                <w:rFonts w:ascii="Arial" w:hAnsi="Arial" w:cs="Arial"/>
                <w:i/>
                <w:szCs w:val="22"/>
                <w:lang w:val="es-ES"/>
              </w:rPr>
              <w:t>Dr. Juan Peña. Médico general CAPS Trinidad Galán. Subred integrada de servicios de Salud Suroccidente.</w:t>
            </w:r>
          </w:p>
          <w:p w14:paraId="722C094E" w14:textId="60B05D5D" w:rsidR="00B46F2C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>
              <w:rPr>
                <w:rFonts w:ascii="Arial" w:hAnsi="Arial" w:cs="Arial"/>
                <w:i/>
                <w:szCs w:val="22"/>
                <w:lang w:val="es-ES"/>
              </w:rPr>
              <w:t>Dr. Carlos Solórzano. Médico internista de la UMHES Fontibón. Subred integrada de servicios de Salud Suroccidente.</w:t>
            </w:r>
          </w:p>
          <w:p w14:paraId="4BBD7576" w14:textId="5B945662" w:rsidR="00B46F2C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>
              <w:rPr>
                <w:rFonts w:ascii="Arial" w:hAnsi="Arial" w:cs="Arial"/>
                <w:i/>
                <w:szCs w:val="22"/>
                <w:lang w:val="es-ES"/>
              </w:rPr>
              <w:t>Dr. Juan Camilo Herrera. Médico general PAPS Porvenir. Subred integrada de servicios de Salud Suroccidente.</w:t>
            </w:r>
          </w:p>
          <w:p w14:paraId="64C2D573" w14:textId="77777777" w:rsidR="00B46F2C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</w:p>
          <w:p w14:paraId="4FBFEB26" w14:textId="68715F68" w:rsidR="00B46F2C" w:rsidRDefault="00B46F2C" w:rsidP="00B46F2C">
            <w:pPr>
              <w:jc w:val="both"/>
              <w:rPr>
                <w:rFonts w:ascii="Arial" w:hAnsi="Arial" w:cs="Arial"/>
                <w:b/>
                <w:i/>
                <w:szCs w:val="22"/>
                <w:lang w:val="es-ES"/>
              </w:rPr>
            </w:pPr>
            <w:r w:rsidRPr="00B46F2C">
              <w:rPr>
                <w:rFonts w:ascii="Arial" w:hAnsi="Arial" w:cs="Arial"/>
                <w:b/>
                <w:i/>
                <w:szCs w:val="22"/>
                <w:lang w:val="es-ES"/>
              </w:rPr>
              <w:t>La visión de directivos sobre la experiencia de reuniones conjuntas en la Subred Integrada de Servicios de Salud Sur</w:t>
            </w:r>
            <w:r>
              <w:rPr>
                <w:rFonts w:ascii="Arial" w:hAnsi="Arial" w:cs="Arial"/>
                <w:b/>
                <w:i/>
                <w:szCs w:val="22"/>
                <w:lang w:val="es-ES"/>
              </w:rPr>
              <w:t>-</w:t>
            </w:r>
            <w:r w:rsidRPr="00B46F2C">
              <w:rPr>
                <w:rFonts w:ascii="Arial" w:hAnsi="Arial" w:cs="Arial"/>
                <w:b/>
                <w:i/>
                <w:szCs w:val="22"/>
                <w:lang w:val="es-ES"/>
              </w:rPr>
              <w:t>Occidente.</w:t>
            </w:r>
          </w:p>
          <w:p w14:paraId="4416588B" w14:textId="2C865D68" w:rsidR="00B46F2C" w:rsidRPr="00951558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951558">
              <w:rPr>
                <w:rFonts w:ascii="Arial" w:hAnsi="Arial" w:cs="Arial"/>
                <w:i/>
                <w:szCs w:val="22"/>
                <w:lang w:val="es-ES"/>
              </w:rPr>
              <w:t xml:space="preserve">Dra. Amanda Salinas. Directora de Servicios </w:t>
            </w:r>
            <w:r w:rsidR="00016CB9">
              <w:rPr>
                <w:rFonts w:ascii="Arial" w:hAnsi="Arial" w:cs="Arial"/>
                <w:i/>
                <w:szCs w:val="22"/>
                <w:lang w:val="es-ES"/>
              </w:rPr>
              <w:t>de Urgencias</w:t>
            </w:r>
          </w:p>
          <w:p w14:paraId="78C243D1" w14:textId="614DE4A9" w:rsidR="00B46F2C" w:rsidRPr="00951558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951558">
              <w:rPr>
                <w:rFonts w:ascii="Arial" w:hAnsi="Arial" w:cs="Arial"/>
                <w:i/>
                <w:szCs w:val="22"/>
                <w:lang w:val="es-ES"/>
              </w:rPr>
              <w:t>Dr. Nicolás Escobar. Director de la Oficina de Gestión del Conocimiento</w:t>
            </w:r>
          </w:p>
          <w:p w14:paraId="044A1C83" w14:textId="77777777" w:rsidR="00B46F2C" w:rsidRPr="00951558" w:rsidRDefault="00B46F2C" w:rsidP="00B46F2C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 w:rsidRPr="00951558">
              <w:rPr>
                <w:rFonts w:ascii="Arial" w:hAnsi="Arial" w:cs="Arial"/>
                <w:i/>
                <w:szCs w:val="22"/>
                <w:lang w:val="es-ES"/>
              </w:rPr>
              <w:t>Dr. Francisco Fajardo. Director de Servicios Hospitalarios</w:t>
            </w:r>
          </w:p>
          <w:p w14:paraId="57A6EAE0" w14:textId="2042F743" w:rsidR="00EA3152" w:rsidRPr="00455941" w:rsidRDefault="00951558" w:rsidP="00466E1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51558">
              <w:rPr>
                <w:rFonts w:ascii="Arial" w:hAnsi="Arial" w:cs="Arial"/>
                <w:i/>
                <w:szCs w:val="22"/>
                <w:lang w:val="es-ES"/>
              </w:rPr>
              <w:t>Subred Inte</w:t>
            </w:r>
            <w:r w:rsidR="00474DAF">
              <w:rPr>
                <w:rFonts w:ascii="Arial" w:hAnsi="Arial" w:cs="Arial"/>
                <w:i/>
                <w:szCs w:val="22"/>
                <w:lang w:val="es-ES"/>
              </w:rPr>
              <w:t xml:space="preserve">grada de Servicios de Salud Sur </w:t>
            </w:r>
            <w:r w:rsidRPr="00951558">
              <w:rPr>
                <w:rFonts w:ascii="Arial" w:hAnsi="Arial" w:cs="Arial"/>
                <w:i/>
                <w:szCs w:val="22"/>
                <w:lang w:val="es-ES"/>
              </w:rPr>
              <w:t>Occidente</w:t>
            </w:r>
          </w:p>
        </w:tc>
      </w:tr>
      <w:tr w:rsidR="00455941" w:rsidRPr="00B46F2C" w14:paraId="3A5CE94B" w14:textId="2D6F5304" w:rsidTr="00466E15">
        <w:tc>
          <w:tcPr>
            <w:tcW w:w="1555" w:type="dxa"/>
          </w:tcPr>
          <w:p w14:paraId="35DA2C36" w14:textId="343B4A0D" w:rsidR="00455941" w:rsidRPr="00455941" w:rsidRDefault="00455941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11:30- 12:30</w:t>
            </w:r>
          </w:p>
        </w:tc>
        <w:tc>
          <w:tcPr>
            <w:tcW w:w="7938" w:type="dxa"/>
          </w:tcPr>
          <w:p w14:paraId="0DDEE0A6" w14:textId="2E85B6D7" w:rsidR="00455941" w:rsidRPr="00455941" w:rsidRDefault="00455941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 xml:space="preserve">Espacio de reflexión grupal </w:t>
            </w:r>
          </w:p>
        </w:tc>
      </w:tr>
      <w:tr w:rsidR="00455941" w:rsidRPr="00B46F2C" w14:paraId="6CEF4F33" w14:textId="366E8FEC" w:rsidTr="00466E15">
        <w:tc>
          <w:tcPr>
            <w:tcW w:w="1555" w:type="dxa"/>
          </w:tcPr>
          <w:p w14:paraId="609B0FB5" w14:textId="7DBE0668" w:rsidR="00455941" w:rsidRPr="00455941" w:rsidRDefault="00455941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12:30 – 1:30</w:t>
            </w:r>
          </w:p>
        </w:tc>
        <w:tc>
          <w:tcPr>
            <w:tcW w:w="7938" w:type="dxa"/>
          </w:tcPr>
          <w:p w14:paraId="37B66FE4" w14:textId="1FC7C2BA" w:rsidR="00455941" w:rsidRPr="00455941" w:rsidRDefault="00455941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Receso para el almuerzo</w:t>
            </w:r>
          </w:p>
        </w:tc>
      </w:tr>
      <w:tr w:rsidR="00455941" w:rsidRPr="00334BEE" w14:paraId="66DC4DE5" w14:textId="2E077F8C" w:rsidTr="00466E15">
        <w:tc>
          <w:tcPr>
            <w:tcW w:w="1555" w:type="dxa"/>
          </w:tcPr>
          <w:p w14:paraId="1F9C2C49" w14:textId="6DE57FE0" w:rsidR="00455941" w:rsidRPr="00455941" w:rsidRDefault="00455941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1:30 – 3:30</w:t>
            </w:r>
          </w:p>
        </w:tc>
        <w:tc>
          <w:tcPr>
            <w:tcW w:w="7938" w:type="dxa"/>
          </w:tcPr>
          <w:p w14:paraId="5AD6C53E" w14:textId="77777777" w:rsidR="00F21AC6" w:rsidRPr="00F21AC6" w:rsidRDefault="00455941" w:rsidP="005329F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5" w:name="_Hlk497289454"/>
            <w:r w:rsidRPr="00F21AC6">
              <w:rPr>
                <w:rFonts w:ascii="Arial" w:hAnsi="Arial" w:cs="Arial"/>
                <w:b/>
                <w:sz w:val="22"/>
                <w:szCs w:val="22"/>
                <w:lang w:val="es-MX"/>
              </w:rPr>
              <w:t>La mejora de la coordinación entre niveles de atención en el Servicio Metropolitano Norte de Chile:  consultorías virtuales, visitas inter-niveles y aprendizajes desde un proceso de construcción colectiva entre atención primaria y especializada en el marco del Proyecto Equity LA II</w:t>
            </w:r>
          </w:p>
          <w:bookmarkEnd w:id="5"/>
          <w:p w14:paraId="455B9E7F" w14:textId="32FDBD59" w:rsidR="00455941" w:rsidRPr="00455941" w:rsidRDefault="00F21AC6" w:rsidP="005329F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21AC6">
              <w:rPr>
                <w:rFonts w:ascii="Arial" w:hAnsi="Arial" w:cs="Arial"/>
                <w:i/>
                <w:szCs w:val="22"/>
                <w:lang w:val="es-ES"/>
              </w:rPr>
              <w:t>Dra. Pamela Eguiguren. Universidad de Chile.</w:t>
            </w:r>
            <w:r w:rsidR="00455941" w:rsidRPr="0045594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455941" w:rsidRPr="00F21AC6" w14:paraId="068F87EA" w14:textId="656D8F4A" w:rsidTr="00466E15">
        <w:tc>
          <w:tcPr>
            <w:tcW w:w="1555" w:type="dxa"/>
          </w:tcPr>
          <w:p w14:paraId="3C7D8550" w14:textId="330E462F" w:rsidR="00455941" w:rsidRPr="00455941" w:rsidRDefault="00455941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3:30 – 4:30</w:t>
            </w:r>
          </w:p>
        </w:tc>
        <w:tc>
          <w:tcPr>
            <w:tcW w:w="7938" w:type="dxa"/>
          </w:tcPr>
          <w:p w14:paraId="3670202F" w14:textId="72AB5510" w:rsidR="00455941" w:rsidRPr="00455941" w:rsidRDefault="00D6551A" w:rsidP="00BF031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Preguntas del público/ </w:t>
            </w:r>
            <w:r w:rsidR="00455941" w:rsidRPr="00455941">
              <w:rPr>
                <w:rFonts w:ascii="Arial" w:hAnsi="Arial" w:cs="Arial"/>
                <w:sz w:val="22"/>
                <w:szCs w:val="22"/>
                <w:lang w:val="es-ES"/>
              </w:rPr>
              <w:t xml:space="preserve">Espacio de reflexión grupal </w:t>
            </w:r>
          </w:p>
        </w:tc>
      </w:tr>
    </w:tbl>
    <w:p w14:paraId="3D01FFC4" w14:textId="40359408" w:rsidR="00311870" w:rsidRPr="00455941" w:rsidRDefault="00311870" w:rsidP="00C9310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6FB74F3" w14:textId="10778CF5" w:rsidR="006459E8" w:rsidRDefault="006459E8" w:rsidP="00C9310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217F47A" w14:textId="4F5FBCF8" w:rsidR="0029027D" w:rsidRPr="00455941" w:rsidRDefault="00D6551A" w:rsidP="00C9310A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S</w:t>
      </w:r>
      <w:r w:rsidR="0029027D" w:rsidRPr="00455941">
        <w:rPr>
          <w:rFonts w:ascii="Arial" w:hAnsi="Arial" w:cs="Arial"/>
          <w:b/>
          <w:sz w:val="22"/>
          <w:szCs w:val="22"/>
          <w:lang w:val="es-ES"/>
        </w:rPr>
        <w:t>ábado 04 de noviembre de 2017</w:t>
      </w:r>
    </w:p>
    <w:p w14:paraId="01EE0963" w14:textId="23EAC6A6" w:rsidR="0029027D" w:rsidRPr="00455941" w:rsidRDefault="0029027D" w:rsidP="00C9310A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89"/>
        <w:gridCol w:w="8004"/>
      </w:tblGrid>
      <w:tr w:rsidR="00455941" w:rsidRPr="00DC3E63" w14:paraId="2CA2F546" w14:textId="03AE585F" w:rsidTr="006E5A4D">
        <w:tc>
          <w:tcPr>
            <w:tcW w:w="1489" w:type="dxa"/>
          </w:tcPr>
          <w:p w14:paraId="7E2B8EB9" w14:textId="7FED4658" w:rsidR="00455941" w:rsidRPr="00455941" w:rsidRDefault="00455941" w:rsidP="0038552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8:00 -8:20</w:t>
            </w:r>
          </w:p>
        </w:tc>
        <w:tc>
          <w:tcPr>
            <w:tcW w:w="8004" w:type="dxa"/>
          </w:tcPr>
          <w:p w14:paraId="79A7422E" w14:textId="77777777" w:rsidR="00455941" w:rsidRDefault="00455941" w:rsidP="0029027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979A5">
              <w:rPr>
                <w:rFonts w:ascii="Arial" w:hAnsi="Arial" w:cs="Arial"/>
                <w:b/>
                <w:sz w:val="22"/>
                <w:szCs w:val="22"/>
                <w:lang w:val="es-MX"/>
              </w:rPr>
              <w:t>La reorganización de las RSS en la ciudad de Bogotá</w:t>
            </w:r>
            <w:r w:rsidR="008979A5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  <w:p w14:paraId="680F43A5" w14:textId="6CBE2DB5" w:rsidR="008979A5" w:rsidRPr="00455941" w:rsidRDefault="008979A5" w:rsidP="008979A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979A5">
              <w:rPr>
                <w:rFonts w:ascii="Arial" w:hAnsi="Arial" w:cs="Arial"/>
                <w:i/>
                <w:szCs w:val="22"/>
                <w:lang w:val="es-ES"/>
              </w:rPr>
              <w:t>Dr. Héctor M Restrepo M. Subsecretario de Planeación y Gestión Sectorial. Sec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>retaria Distrital de S</w:t>
            </w:r>
            <w:r w:rsidRPr="008979A5">
              <w:rPr>
                <w:rFonts w:ascii="Arial" w:hAnsi="Arial" w:cs="Arial"/>
                <w:i/>
                <w:szCs w:val="22"/>
                <w:lang w:val="es-ES"/>
              </w:rPr>
              <w:t>alud </w:t>
            </w:r>
          </w:p>
        </w:tc>
      </w:tr>
      <w:tr w:rsidR="00455941" w:rsidRPr="00DC3E63" w14:paraId="4959D911" w14:textId="3428BF6A" w:rsidTr="006E5A4D">
        <w:tc>
          <w:tcPr>
            <w:tcW w:w="1489" w:type="dxa"/>
          </w:tcPr>
          <w:p w14:paraId="3E3813C9" w14:textId="24C717E4" w:rsidR="00455941" w:rsidRPr="00455941" w:rsidRDefault="00455941" w:rsidP="0038552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8:20- 8:40</w:t>
            </w:r>
          </w:p>
        </w:tc>
        <w:tc>
          <w:tcPr>
            <w:tcW w:w="8004" w:type="dxa"/>
          </w:tcPr>
          <w:p w14:paraId="0A83B444" w14:textId="77777777" w:rsidR="00455941" w:rsidRDefault="00455941" w:rsidP="00952CCE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979A5">
              <w:rPr>
                <w:rFonts w:ascii="Arial" w:hAnsi="Arial" w:cs="Arial"/>
                <w:b/>
                <w:sz w:val="22"/>
                <w:szCs w:val="22"/>
                <w:lang w:val="es-ES"/>
              </w:rPr>
              <w:t>Articulación asistencial para el manejo del paciente crónico en la Subred Sur Occidente: acciones y retos</w:t>
            </w: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  <w:p w14:paraId="085BEB2D" w14:textId="57CC7CA6" w:rsidR="008979A5" w:rsidRPr="008979A5" w:rsidRDefault="008979A5" w:rsidP="008979A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51558">
              <w:rPr>
                <w:rFonts w:ascii="Arial" w:hAnsi="Arial" w:cs="Arial"/>
                <w:i/>
                <w:szCs w:val="22"/>
                <w:lang w:val="es-ES"/>
              </w:rPr>
              <w:t>Dr. Francisco Fajardo. Director de Servicios Hospitalarios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>. Dra. Ingrith Lozano. Directora de Gestión de Riesgo. Subred Integrada de Servicios de Salud Sur</w:t>
            </w:r>
            <w:r w:rsidR="00F21AC6">
              <w:rPr>
                <w:rFonts w:ascii="Arial" w:hAnsi="Arial" w:cs="Arial"/>
                <w:i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>Occidente.</w:t>
            </w:r>
          </w:p>
        </w:tc>
      </w:tr>
      <w:tr w:rsidR="00455941" w:rsidRPr="008979A5" w14:paraId="33975F1B" w14:textId="403A449C" w:rsidTr="006E5A4D">
        <w:tc>
          <w:tcPr>
            <w:tcW w:w="1489" w:type="dxa"/>
          </w:tcPr>
          <w:p w14:paraId="58B71980" w14:textId="078A0B00" w:rsidR="00455941" w:rsidRPr="00455941" w:rsidRDefault="00455941" w:rsidP="0038552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8:40 – 9:00</w:t>
            </w:r>
          </w:p>
        </w:tc>
        <w:tc>
          <w:tcPr>
            <w:tcW w:w="8004" w:type="dxa"/>
          </w:tcPr>
          <w:p w14:paraId="035A2057" w14:textId="7723466F" w:rsidR="00455941" w:rsidRPr="00455941" w:rsidRDefault="00455941" w:rsidP="00865E5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Espacio de preguntas</w:t>
            </w:r>
            <w:r w:rsidR="00D6551A">
              <w:rPr>
                <w:rFonts w:ascii="Arial" w:hAnsi="Arial" w:cs="Arial"/>
                <w:sz w:val="22"/>
                <w:szCs w:val="22"/>
                <w:lang w:val="es-ES"/>
              </w:rPr>
              <w:t xml:space="preserve"> del público</w:t>
            </w:r>
          </w:p>
        </w:tc>
      </w:tr>
      <w:tr w:rsidR="00455941" w:rsidRPr="00DC3E63" w14:paraId="691EA2FB" w14:textId="07545832" w:rsidTr="006E5A4D">
        <w:tc>
          <w:tcPr>
            <w:tcW w:w="1489" w:type="dxa"/>
          </w:tcPr>
          <w:p w14:paraId="0278556B" w14:textId="40DBD2FB" w:rsidR="00455941" w:rsidRPr="00455941" w:rsidRDefault="00455941" w:rsidP="0038552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9.00 – 9:45</w:t>
            </w:r>
          </w:p>
        </w:tc>
        <w:tc>
          <w:tcPr>
            <w:tcW w:w="8004" w:type="dxa"/>
          </w:tcPr>
          <w:p w14:paraId="2A3CD256" w14:textId="77777777" w:rsidR="00455941" w:rsidRPr="00A84C24" w:rsidRDefault="00455941" w:rsidP="00865E5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4C24">
              <w:rPr>
                <w:rFonts w:ascii="Arial" w:hAnsi="Arial" w:cs="Arial"/>
                <w:b/>
                <w:sz w:val="22"/>
                <w:szCs w:val="22"/>
                <w:lang w:val="es-ES"/>
              </w:rPr>
              <w:t>Otras experiencias de integración de la atención en las redes de servicios de salud del Distrito.</w:t>
            </w:r>
          </w:p>
          <w:p w14:paraId="65B08FB7" w14:textId="77777777" w:rsidR="00455941" w:rsidRPr="00455941" w:rsidRDefault="00455941" w:rsidP="0038552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8F21B34" w14:textId="5FAB28A3" w:rsidR="00455941" w:rsidRDefault="00455941" w:rsidP="00865E5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4C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Consultas conjuntas entre médico internista y médicos generales para la atención del paciente crónico en la USS Fontibón. </w:t>
            </w:r>
          </w:p>
          <w:p w14:paraId="7618118D" w14:textId="74C98143" w:rsidR="00A84C24" w:rsidRPr="00455941" w:rsidRDefault="00A84C24" w:rsidP="00865E5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szCs w:val="22"/>
                <w:lang w:val="es-ES"/>
              </w:rPr>
              <w:t xml:space="preserve">Dr. Omar Velandia. Médico internista de la UMHES Fontibón. Dr. Néstor Martínez. </w:t>
            </w:r>
            <w:r w:rsidR="00016CB9">
              <w:rPr>
                <w:rFonts w:ascii="Arial" w:hAnsi="Arial" w:cs="Arial"/>
                <w:i/>
                <w:szCs w:val="22"/>
                <w:lang w:val="es-ES"/>
              </w:rPr>
              <w:t>Médico general de la UMHES Fontibón. Subred integrada de servicios de Salud Suroccidente</w:t>
            </w:r>
          </w:p>
          <w:p w14:paraId="5B0A81E4" w14:textId="77777777" w:rsidR="00455941" w:rsidRPr="00455941" w:rsidRDefault="00455941" w:rsidP="00865E5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D25E62A" w14:textId="6AC7B230" w:rsidR="00455941" w:rsidRDefault="00455941" w:rsidP="00865E5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4C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Experiencia de coordinación asistencial en el marco del programa de Atención a gestantes. </w:t>
            </w:r>
            <w:r w:rsidR="00A84C24" w:rsidRPr="00A84C24">
              <w:rPr>
                <w:rFonts w:ascii="Arial" w:hAnsi="Arial" w:cs="Arial"/>
                <w:b/>
                <w:sz w:val="22"/>
                <w:szCs w:val="22"/>
                <w:lang w:val="es-ES"/>
              </w:rPr>
              <w:t>CAPS</w:t>
            </w:r>
            <w:r w:rsidRPr="00A84C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Pablo VI. </w:t>
            </w:r>
          </w:p>
          <w:p w14:paraId="736EDE96" w14:textId="7170E4D8" w:rsidR="00A84C24" w:rsidRPr="00A84C24" w:rsidRDefault="00A84C24" w:rsidP="00865E58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  <w:r>
              <w:rPr>
                <w:rFonts w:ascii="Arial" w:hAnsi="Arial" w:cs="Arial"/>
                <w:i/>
                <w:szCs w:val="22"/>
                <w:lang w:val="es-ES"/>
              </w:rPr>
              <w:t>Dr. Ebert Pérez. Médico general. CAPS Pablo VI.</w:t>
            </w:r>
            <w:r w:rsidR="00474DAF">
              <w:rPr>
                <w:rFonts w:ascii="Arial" w:hAnsi="Arial" w:cs="Arial"/>
                <w:i/>
                <w:szCs w:val="22"/>
                <w:lang w:val="es-ES"/>
              </w:rPr>
              <w:t xml:space="preserve"> Subred Integrada de Servicios de Salud Sur Occidente.</w:t>
            </w:r>
          </w:p>
          <w:p w14:paraId="63509476" w14:textId="77777777" w:rsidR="00455941" w:rsidRPr="00A84C24" w:rsidRDefault="00455941" w:rsidP="00385528">
            <w:pPr>
              <w:jc w:val="both"/>
              <w:rPr>
                <w:rFonts w:ascii="Arial" w:hAnsi="Arial" w:cs="Arial"/>
                <w:i/>
                <w:szCs w:val="22"/>
                <w:lang w:val="es-ES"/>
              </w:rPr>
            </w:pPr>
          </w:p>
          <w:p w14:paraId="5F1F0ABB" w14:textId="77777777" w:rsidR="00EA3152" w:rsidRDefault="00DC3E63" w:rsidP="00EA315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4C24">
              <w:rPr>
                <w:rFonts w:ascii="Arial" w:hAnsi="Arial" w:cs="Arial"/>
                <w:b/>
                <w:sz w:val="22"/>
                <w:szCs w:val="22"/>
                <w:lang w:val="es-ES"/>
              </w:rPr>
              <w:t>Corazón y vida: una experiencia exitosa en la atención del paciente con enfermedad crónica en la Subred Sur</w:t>
            </w:r>
            <w:r w:rsidR="00EA3152">
              <w:rPr>
                <w:rFonts w:ascii="Arial" w:hAnsi="Arial" w:cs="Arial"/>
                <w:b/>
                <w:sz w:val="22"/>
                <w:szCs w:val="22"/>
                <w:lang w:val="es-ES"/>
              </w:rPr>
              <w:t>.</w:t>
            </w:r>
          </w:p>
          <w:p w14:paraId="5D7192EE" w14:textId="6C32421C" w:rsidR="00A84C24" w:rsidRPr="00DC3E63" w:rsidRDefault="00A84C24" w:rsidP="00EA31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C24">
              <w:rPr>
                <w:rFonts w:ascii="Arial" w:hAnsi="Arial" w:cs="Arial"/>
                <w:i/>
                <w:szCs w:val="22"/>
                <w:lang w:val="es-ES"/>
              </w:rPr>
              <w:t>Enfermera Jefe Paola Cubillos. Referente de</w:t>
            </w:r>
            <w:r w:rsidR="00016CB9">
              <w:rPr>
                <w:rFonts w:ascii="Arial" w:hAnsi="Arial" w:cs="Arial"/>
                <w:i/>
                <w:szCs w:val="22"/>
                <w:lang w:val="es-ES"/>
              </w:rPr>
              <w:t>l programa Corazón y Vida. Subr</w:t>
            </w:r>
            <w:r w:rsidRPr="00A84C24">
              <w:rPr>
                <w:rFonts w:ascii="Arial" w:hAnsi="Arial" w:cs="Arial"/>
                <w:i/>
                <w:szCs w:val="22"/>
                <w:lang w:val="es-ES"/>
              </w:rPr>
              <w:t>ed Integrada de Servicios de Salud Sur</w:t>
            </w:r>
          </w:p>
        </w:tc>
      </w:tr>
      <w:tr w:rsidR="00455941" w:rsidRPr="00951558" w14:paraId="038F45D3" w14:textId="1DD896ED" w:rsidTr="006E5A4D">
        <w:trPr>
          <w:trHeight w:val="273"/>
        </w:trPr>
        <w:tc>
          <w:tcPr>
            <w:tcW w:w="1489" w:type="dxa"/>
          </w:tcPr>
          <w:p w14:paraId="0E462A52" w14:textId="02D6EFAA" w:rsidR="00455941" w:rsidRPr="00455941" w:rsidRDefault="00455941" w:rsidP="0038552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9.45 – 10:15</w:t>
            </w:r>
          </w:p>
        </w:tc>
        <w:tc>
          <w:tcPr>
            <w:tcW w:w="8004" w:type="dxa"/>
          </w:tcPr>
          <w:p w14:paraId="34D2518C" w14:textId="23BEF9CF" w:rsidR="00455941" w:rsidRPr="00455941" w:rsidRDefault="00455941" w:rsidP="00865E5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Debate sobre las experiencias</w:t>
            </w:r>
          </w:p>
        </w:tc>
      </w:tr>
      <w:tr w:rsidR="00455941" w:rsidRPr="00951558" w14:paraId="2D0FA45E" w14:textId="669377EE" w:rsidTr="006E5A4D">
        <w:tc>
          <w:tcPr>
            <w:tcW w:w="1489" w:type="dxa"/>
          </w:tcPr>
          <w:p w14:paraId="2C0DA3B5" w14:textId="17E1FB09" w:rsidR="00455941" w:rsidRPr="00455941" w:rsidRDefault="00455941" w:rsidP="0029027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10:15- 10: 35</w:t>
            </w:r>
          </w:p>
        </w:tc>
        <w:tc>
          <w:tcPr>
            <w:tcW w:w="8004" w:type="dxa"/>
          </w:tcPr>
          <w:p w14:paraId="224E3338" w14:textId="2A6904B0" w:rsidR="00455941" w:rsidRPr="00455941" w:rsidRDefault="00455941" w:rsidP="0029027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Receso para el café</w:t>
            </w:r>
          </w:p>
        </w:tc>
      </w:tr>
      <w:tr w:rsidR="00455941" w:rsidRPr="00334BEE" w14:paraId="4EA0F19F" w14:textId="64915500" w:rsidTr="006E5A4D">
        <w:trPr>
          <w:trHeight w:val="368"/>
        </w:trPr>
        <w:tc>
          <w:tcPr>
            <w:tcW w:w="1489" w:type="dxa"/>
          </w:tcPr>
          <w:p w14:paraId="7435BA92" w14:textId="23F02FF3" w:rsidR="00455941" w:rsidRPr="00455941" w:rsidRDefault="00455941" w:rsidP="0029027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10:35- 11:10</w:t>
            </w:r>
          </w:p>
        </w:tc>
        <w:tc>
          <w:tcPr>
            <w:tcW w:w="8004" w:type="dxa"/>
          </w:tcPr>
          <w:p w14:paraId="33484237" w14:textId="77777777" w:rsidR="00EA3152" w:rsidRDefault="00455941" w:rsidP="00EA315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84C24">
              <w:rPr>
                <w:rFonts w:ascii="Arial" w:hAnsi="Arial" w:cs="Arial"/>
                <w:b/>
                <w:sz w:val="22"/>
                <w:szCs w:val="22"/>
                <w:lang w:val="es-ES"/>
              </w:rPr>
              <w:t>Estrategias de mejora de la coordinación asistencial y evaluación de su efectividad.</w:t>
            </w:r>
          </w:p>
          <w:p w14:paraId="4C435857" w14:textId="1B374B16" w:rsidR="00A84C24" w:rsidRPr="00455941" w:rsidRDefault="00A84C24" w:rsidP="00EA315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4C24">
              <w:rPr>
                <w:rFonts w:ascii="Arial" w:hAnsi="Arial" w:cs="Arial"/>
                <w:i/>
                <w:szCs w:val="22"/>
                <w:lang w:val="es-ES"/>
              </w:rPr>
              <w:t>Dra. Mar</w:t>
            </w:r>
            <w:r>
              <w:rPr>
                <w:rFonts w:ascii="Arial" w:hAnsi="Arial" w:cs="Arial"/>
                <w:i/>
                <w:szCs w:val="22"/>
                <w:lang w:val="es-ES"/>
              </w:rPr>
              <w:t>ia Luisa Vázquez. Consorcio de S</w:t>
            </w:r>
            <w:r w:rsidRPr="00A84C24">
              <w:rPr>
                <w:rFonts w:ascii="Arial" w:hAnsi="Arial" w:cs="Arial"/>
                <w:i/>
                <w:szCs w:val="22"/>
                <w:lang w:val="es-ES"/>
              </w:rPr>
              <w:t>alud y Social de Cataluña</w:t>
            </w:r>
          </w:p>
        </w:tc>
      </w:tr>
      <w:tr w:rsidR="00455941" w:rsidRPr="00951558" w14:paraId="11F550D9" w14:textId="06350166" w:rsidTr="006E5A4D">
        <w:tc>
          <w:tcPr>
            <w:tcW w:w="1489" w:type="dxa"/>
          </w:tcPr>
          <w:p w14:paraId="0F624FCF" w14:textId="54F06819" w:rsidR="00455941" w:rsidRPr="00455941" w:rsidRDefault="00455941" w:rsidP="0029027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11:10– 11:30</w:t>
            </w:r>
          </w:p>
        </w:tc>
        <w:tc>
          <w:tcPr>
            <w:tcW w:w="8004" w:type="dxa"/>
          </w:tcPr>
          <w:p w14:paraId="499C7305" w14:textId="3E9B6CD1" w:rsidR="00455941" w:rsidRPr="00455941" w:rsidRDefault="00455941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 xml:space="preserve">Espacio para preguntas </w:t>
            </w:r>
          </w:p>
        </w:tc>
      </w:tr>
      <w:tr w:rsidR="00455941" w:rsidRPr="00334BEE" w14:paraId="5D781DB0" w14:textId="5C7BC32A" w:rsidTr="006E5A4D">
        <w:tc>
          <w:tcPr>
            <w:tcW w:w="1489" w:type="dxa"/>
          </w:tcPr>
          <w:p w14:paraId="01C489EE" w14:textId="6509C297" w:rsidR="00455941" w:rsidRPr="00455941" w:rsidRDefault="00455941" w:rsidP="0029027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11:30 - 12:00</w:t>
            </w:r>
          </w:p>
        </w:tc>
        <w:tc>
          <w:tcPr>
            <w:tcW w:w="8004" w:type="dxa"/>
          </w:tcPr>
          <w:p w14:paraId="6BEC25EE" w14:textId="2C2525F1" w:rsidR="00455941" w:rsidRDefault="00455941" w:rsidP="00097509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5941">
              <w:rPr>
                <w:rFonts w:ascii="Arial" w:hAnsi="Arial" w:cs="Arial"/>
                <w:sz w:val="22"/>
                <w:szCs w:val="22"/>
                <w:lang w:val="es-ES"/>
              </w:rPr>
              <w:t>Evaluación y clausura del seminario</w:t>
            </w:r>
          </w:p>
        </w:tc>
      </w:tr>
    </w:tbl>
    <w:p w14:paraId="00D3A42E" w14:textId="77777777" w:rsidR="0029027D" w:rsidRDefault="0029027D" w:rsidP="00C9310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3FF6662" w14:textId="77777777" w:rsidR="003145C7" w:rsidRDefault="003145C7" w:rsidP="0079011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3145C7" w:rsidSect="00466E15">
      <w:headerReference w:type="default" r:id="rId8"/>
      <w:footerReference w:type="default" r:id="rId9"/>
      <w:pgSz w:w="12240" w:h="15840"/>
      <w:pgMar w:top="1843" w:right="1325" w:bottom="1418" w:left="1701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8FE93" w14:textId="77777777" w:rsidR="0055009D" w:rsidRDefault="0055009D" w:rsidP="00255F6D">
      <w:r>
        <w:separator/>
      </w:r>
    </w:p>
  </w:endnote>
  <w:endnote w:type="continuationSeparator" w:id="0">
    <w:p w14:paraId="41D673BD" w14:textId="77777777" w:rsidR="0055009D" w:rsidRDefault="0055009D" w:rsidP="0025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asual">
    <w:altName w:val="Cambria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DF34" w14:textId="0B8EFF3A" w:rsidR="00466E15" w:rsidRDefault="00CD5836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69504" behindDoc="0" locked="0" layoutInCell="1" allowOverlap="1" wp14:anchorId="369A80BD" wp14:editId="07E20B5F">
          <wp:simplePos x="0" y="0"/>
          <wp:positionH relativeFrom="margin">
            <wp:align>left</wp:align>
          </wp:positionH>
          <wp:positionV relativeFrom="paragraph">
            <wp:posOffset>-477520</wp:posOffset>
          </wp:positionV>
          <wp:extent cx="552450" cy="580511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8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CC8">
      <w:rPr>
        <w:noProof/>
        <w:lang w:val="ca-ES" w:eastAsia="ca-ES"/>
      </w:rPr>
      <w:drawing>
        <wp:anchor distT="0" distB="0" distL="114300" distR="114300" simplePos="0" relativeHeight="251670528" behindDoc="0" locked="0" layoutInCell="1" allowOverlap="1" wp14:anchorId="02DC19AA" wp14:editId="3CC216FD">
          <wp:simplePos x="0" y="0"/>
          <wp:positionH relativeFrom="margin">
            <wp:align>right</wp:align>
          </wp:positionH>
          <wp:positionV relativeFrom="paragraph">
            <wp:posOffset>-490220</wp:posOffset>
          </wp:positionV>
          <wp:extent cx="809625" cy="557530"/>
          <wp:effectExtent l="0" t="0" r="952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CC8">
      <w:rPr>
        <w:noProof/>
        <w:lang w:val="ca-ES" w:eastAsia="ca-ES"/>
      </w:rPr>
      <w:drawing>
        <wp:anchor distT="0" distB="0" distL="114300" distR="114300" simplePos="0" relativeHeight="251671552" behindDoc="0" locked="0" layoutInCell="1" allowOverlap="1" wp14:anchorId="03EA2BE0" wp14:editId="4D2B7868">
          <wp:simplePos x="0" y="0"/>
          <wp:positionH relativeFrom="column">
            <wp:posOffset>4086225</wp:posOffset>
          </wp:positionH>
          <wp:positionV relativeFrom="paragraph">
            <wp:posOffset>-485775</wp:posOffset>
          </wp:positionV>
          <wp:extent cx="609600" cy="547370"/>
          <wp:effectExtent l="0" t="0" r="0" b="508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8FC1E" w14:textId="77777777" w:rsidR="0055009D" w:rsidRDefault="0055009D" w:rsidP="00255F6D">
      <w:r>
        <w:separator/>
      </w:r>
    </w:p>
  </w:footnote>
  <w:footnote w:type="continuationSeparator" w:id="0">
    <w:p w14:paraId="6B5CDD75" w14:textId="77777777" w:rsidR="0055009D" w:rsidRDefault="0055009D" w:rsidP="0025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629A" w14:textId="13B85F7C" w:rsidR="00466E15" w:rsidRDefault="00466E15">
    <w:pPr>
      <w:pStyle w:val="Encabezado"/>
    </w:pPr>
  </w:p>
  <w:p w14:paraId="27C21071" w14:textId="3D4FBDDA" w:rsidR="00255F6D" w:rsidRDefault="00466E15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67456" behindDoc="0" locked="0" layoutInCell="1" allowOverlap="1" wp14:anchorId="12BB69CA" wp14:editId="67A17BC2">
          <wp:simplePos x="0" y="0"/>
          <wp:positionH relativeFrom="margin">
            <wp:posOffset>4429125</wp:posOffset>
          </wp:positionH>
          <wp:positionV relativeFrom="paragraph">
            <wp:posOffset>8890</wp:posOffset>
          </wp:positionV>
          <wp:extent cx="146685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F6D">
      <w:rPr>
        <w:noProof/>
        <w:lang w:val="ca-ES" w:eastAsia="ca-ES"/>
      </w:rPr>
      <w:drawing>
        <wp:inline distT="0" distB="0" distL="0" distR="0" wp14:anchorId="2754AEA0" wp14:editId="0CC44EE1">
          <wp:extent cx="1457325" cy="61831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612" cy="641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s-CO" w:eastAsia="es-CO"/>
      </w:rPr>
      <w:t xml:space="preserve">                      </w:t>
    </w:r>
    <w:r>
      <w:rPr>
        <w:noProof/>
        <w:lang w:val="ca-ES" w:eastAsia="ca-ES"/>
      </w:rPr>
      <w:drawing>
        <wp:inline distT="0" distB="0" distL="0" distR="0" wp14:anchorId="07B608D9" wp14:editId="3DE986CC">
          <wp:extent cx="2038350" cy="633975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45609" cy="63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FC4BF" w14:textId="595FF78A" w:rsidR="00466E15" w:rsidRDefault="00466E15">
    <w:pPr>
      <w:pStyle w:val="Encabezado"/>
    </w:pPr>
  </w:p>
  <w:p w14:paraId="379C0623" w14:textId="77A44C2C" w:rsidR="00466E15" w:rsidRDefault="00466E15">
    <w:pPr>
      <w:pStyle w:val="Encabezado"/>
    </w:pPr>
  </w:p>
  <w:p w14:paraId="750B1D8E" w14:textId="3C23844F" w:rsidR="00466E15" w:rsidRDefault="00466E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40C"/>
    <w:multiLevelType w:val="hybridMultilevel"/>
    <w:tmpl w:val="AD1CB286"/>
    <w:lvl w:ilvl="0" w:tplc="C744316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12A0"/>
    <w:multiLevelType w:val="multilevel"/>
    <w:tmpl w:val="132E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B4A2C4F"/>
    <w:multiLevelType w:val="hybridMultilevel"/>
    <w:tmpl w:val="19E85AA4"/>
    <w:lvl w:ilvl="0" w:tplc="9890355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537E"/>
    <w:multiLevelType w:val="hybridMultilevel"/>
    <w:tmpl w:val="A6CA20FC"/>
    <w:lvl w:ilvl="0" w:tplc="E0A80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B35"/>
    <w:multiLevelType w:val="hybridMultilevel"/>
    <w:tmpl w:val="A77C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A1B9B"/>
    <w:multiLevelType w:val="singleLevel"/>
    <w:tmpl w:val="D24099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CE02EAF"/>
    <w:multiLevelType w:val="hybridMultilevel"/>
    <w:tmpl w:val="4E488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295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15"/>
    <w:rsid w:val="00000BBC"/>
    <w:rsid w:val="000058A5"/>
    <w:rsid w:val="00012C80"/>
    <w:rsid w:val="00016CB9"/>
    <w:rsid w:val="0001735A"/>
    <w:rsid w:val="0002208D"/>
    <w:rsid w:val="00041EFE"/>
    <w:rsid w:val="0004598E"/>
    <w:rsid w:val="00050D7C"/>
    <w:rsid w:val="000523C9"/>
    <w:rsid w:val="0009353E"/>
    <w:rsid w:val="00097509"/>
    <w:rsid w:val="000D68E4"/>
    <w:rsid w:val="000D7F64"/>
    <w:rsid w:val="000E2A2C"/>
    <w:rsid w:val="000F0E30"/>
    <w:rsid w:val="00101010"/>
    <w:rsid w:val="0010185A"/>
    <w:rsid w:val="00117285"/>
    <w:rsid w:val="00117FA8"/>
    <w:rsid w:val="001379AB"/>
    <w:rsid w:val="0014181A"/>
    <w:rsid w:val="0015437F"/>
    <w:rsid w:val="001548A3"/>
    <w:rsid w:val="001820CC"/>
    <w:rsid w:val="0018231B"/>
    <w:rsid w:val="00186525"/>
    <w:rsid w:val="00192411"/>
    <w:rsid w:val="001C2564"/>
    <w:rsid w:val="001D37B5"/>
    <w:rsid w:val="0020669B"/>
    <w:rsid w:val="00232D06"/>
    <w:rsid w:val="002512FF"/>
    <w:rsid w:val="00255F6D"/>
    <w:rsid w:val="00256049"/>
    <w:rsid w:val="00273388"/>
    <w:rsid w:val="0027505D"/>
    <w:rsid w:val="0029027D"/>
    <w:rsid w:val="002A14F1"/>
    <w:rsid w:val="002A5CC9"/>
    <w:rsid w:val="002B61A3"/>
    <w:rsid w:val="002E7C7C"/>
    <w:rsid w:val="003055EF"/>
    <w:rsid w:val="00310BC0"/>
    <w:rsid w:val="00311870"/>
    <w:rsid w:val="00311CB2"/>
    <w:rsid w:val="003145C7"/>
    <w:rsid w:val="00334BEE"/>
    <w:rsid w:val="00374E0F"/>
    <w:rsid w:val="003B7BA0"/>
    <w:rsid w:val="003D7AC0"/>
    <w:rsid w:val="003E4A5E"/>
    <w:rsid w:val="003F1F41"/>
    <w:rsid w:val="004215CA"/>
    <w:rsid w:val="00447B4F"/>
    <w:rsid w:val="00455941"/>
    <w:rsid w:val="00466E15"/>
    <w:rsid w:val="00474DAF"/>
    <w:rsid w:val="00477121"/>
    <w:rsid w:val="00493007"/>
    <w:rsid w:val="004947CB"/>
    <w:rsid w:val="004B3F07"/>
    <w:rsid w:val="004B7966"/>
    <w:rsid w:val="005329F3"/>
    <w:rsid w:val="005411B4"/>
    <w:rsid w:val="0055009D"/>
    <w:rsid w:val="00574ACE"/>
    <w:rsid w:val="00584191"/>
    <w:rsid w:val="005969B6"/>
    <w:rsid w:val="00597559"/>
    <w:rsid w:val="005C1B92"/>
    <w:rsid w:val="00640E3A"/>
    <w:rsid w:val="006459E8"/>
    <w:rsid w:val="00666486"/>
    <w:rsid w:val="006840C2"/>
    <w:rsid w:val="00686BE4"/>
    <w:rsid w:val="006A17D4"/>
    <w:rsid w:val="006C7698"/>
    <w:rsid w:val="006C77D7"/>
    <w:rsid w:val="006D092F"/>
    <w:rsid w:val="006D2B4C"/>
    <w:rsid w:val="006E5A4D"/>
    <w:rsid w:val="007118F5"/>
    <w:rsid w:val="007250F9"/>
    <w:rsid w:val="00761E81"/>
    <w:rsid w:val="007647C0"/>
    <w:rsid w:val="00765D00"/>
    <w:rsid w:val="00774959"/>
    <w:rsid w:val="00790115"/>
    <w:rsid w:val="007A6169"/>
    <w:rsid w:val="007D3D69"/>
    <w:rsid w:val="007E21DA"/>
    <w:rsid w:val="007F768A"/>
    <w:rsid w:val="00820A87"/>
    <w:rsid w:val="0082787A"/>
    <w:rsid w:val="008301AB"/>
    <w:rsid w:val="008355D5"/>
    <w:rsid w:val="00856209"/>
    <w:rsid w:val="0085726B"/>
    <w:rsid w:val="00865E58"/>
    <w:rsid w:val="00880468"/>
    <w:rsid w:val="0088609D"/>
    <w:rsid w:val="008979A5"/>
    <w:rsid w:val="008B5A9F"/>
    <w:rsid w:val="008C3645"/>
    <w:rsid w:val="008C4980"/>
    <w:rsid w:val="009114A0"/>
    <w:rsid w:val="009117CD"/>
    <w:rsid w:val="0094076F"/>
    <w:rsid w:val="00951558"/>
    <w:rsid w:val="00952CCE"/>
    <w:rsid w:val="00987B7D"/>
    <w:rsid w:val="009945EE"/>
    <w:rsid w:val="009D0B89"/>
    <w:rsid w:val="009E2750"/>
    <w:rsid w:val="009F5556"/>
    <w:rsid w:val="00A24497"/>
    <w:rsid w:val="00A304A2"/>
    <w:rsid w:val="00A34D2A"/>
    <w:rsid w:val="00A63CC8"/>
    <w:rsid w:val="00A84531"/>
    <w:rsid w:val="00A84C24"/>
    <w:rsid w:val="00A8542D"/>
    <w:rsid w:val="00A85FEC"/>
    <w:rsid w:val="00AB4E40"/>
    <w:rsid w:val="00AB7CD2"/>
    <w:rsid w:val="00AC54CB"/>
    <w:rsid w:val="00AD0FC1"/>
    <w:rsid w:val="00AE67DE"/>
    <w:rsid w:val="00AF07F5"/>
    <w:rsid w:val="00AF7AE7"/>
    <w:rsid w:val="00B10A75"/>
    <w:rsid w:val="00B15B13"/>
    <w:rsid w:val="00B24C6B"/>
    <w:rsid w:val="00B25733"/>
    <w:rsid w:val="00B3082A"/>
    <w:rsid w:val="00B434D8"/>
    <w:rsid w:val="00B43556"/>
    <w:rsid w:val="00B45112"/>
    <w:rsid w:val="00B46F2C"/>
    <w:rsid w:val="00B46FCF"/>
    <w:rsid w:val="00B5121D"/>
    <w:rsid w:val="00B658D6"/>
    <w:rsid w:val="00B730DD"/>
    <w:rsid w:val="00BC3E5F"/>
    <w:rsid w:val="00BF0319"/>
    <w:rsid w:val="00C1181B"/>
    <w:rsid w:val="00C14684"/>
    <w:rsid w:val="00C21B6C"/>
    <w:rsid w:val="00C5420F"/>
    <w:rsid w:val="00C548D6"/>
    <w:rsid w:val="00C67FF5"/>
    <w:rsid w:val="00C87570"/>
    <w:rsid w:val="00C9310A"/>
    <w:rsid w:val="00C93F6E"/>
    <w:rsid w:val="00CB17C3"/>
    <w:rsid w:val="00CD5836"/>
    <w:rsid w:val="00CF5BCF"/>
    <w:rsid w:val="00D10CC9"/>
    <w:rsid w:val="00D3640A"/>
    <w:rsid w:val="00D41E38"/>
    <w:rsid w:val="00D42AEF"/>
    <w:rsid w:val="00D518B2"/>
    <w:rsid w:val="00D57FAC"/>
    <w:rsid w:val="00D6551A"/>
    <w:rsid w:val="00D77B34"/>
    <w:rsid w:val="00D8158A"/>
    <w:rsid w:val="00DC3E63"/>
    <w:rsid w:val="00DC52BA"/>
    <w:rsid w:val="00E25A83"/>
    <w:rsid w:val="00E423D4"/>
    <w:rsid w:val="00E7322A"/>
    <w:rsid w:val="00E802E2"/>
    <w:rsid w:val="00EA3152"/>
    <w:rsid w:val="00EE0C5A"/>
    <w:rsid w:val="00EE1042"/>
    <w:rsid w:val="00EE2DD6"/>
    <w:rsid w:val="00EE6680"/>
    <w:rsid w:val="00F21AC6"/>
    <w:rsid w:val="00F21EE2"/>
    <w:rsid w:val="00F4728F"/>
    <w:rsid w:val="00F6347A"/>
    <w:rsid w:val="00F67535"/>
    <w:rsid w:val="00F94B1A"/>
    <w:rsid w:val="00F97656"/>
    <w:rsid w:val="00FC11C9"/>
    <w:rsid w:val="00FC1772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C6A704"/>
  <w14:defaultImageDpi w14:val="300"/>
  <w15:docId w15:val="{EFF728B5-487C-467C-BBF2-67B6FAE1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11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tulo1">
    <w:name w:val="heading 1"/>
    <w:basedOn w:val="Normal"/>
    <w:next w:val="Normal"/>
    <w:link w:val="Ttulo1Car"/>
    <w:qFormat/>
    <w:rsid w:val="00790115"/>
    <w:pPr>
      <w:keepNext/>
      <w:spacing w:line="360" w:lineRule="auto"/>
      <w:jc w:val="center"/>
      <w:outlineLvl w:val="0"/>
    </w:pPr>
    <w:rPr>
      <w:rFonts w:ascii="Lucida Casual" w:hAnsi="Lucida Casual"/>
      <w:b/>
      <w:color w:val="800000"/>
      <w:sz w:val="3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790115"/>
    <w:pPr>
      <w:keepNext/>
      <w:ind w:hanging="142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790115"/>
    <w:pPr>
      <w:keepNext/>
      <w:spacing w:line="360" w:lineRule="auto"/>
      <w:jc w:val="right"/>
      <w:outlineLvl w:val="3"/>
    </w:pPr>
    <w:rPr>
      <w:bCs/>
      <w:sz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790115"/>
    <w:pPr>
      <w:keepNext/>
      <w:outlineLvl w:val="4"/>
    </w:pPr>
    <w:rPr>
      <w:rFonts w:ascii="Arial" w:hAnsi="Arial"/>
      <w:b/>
      <w:color w:val="800000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0115"/>
    <w:rPr>
      <w:rFonts w:ascii="Lucida Casual" w:eastAsia="Times New Roman" w:hAnsi="Lucida Casual" w:cs="Times New Roman"/>
      <w:b/>
      <w:color w:val="800000"/>
      <w:sz w:val="36"/>
      <w:szCs w:val="20"/>
    </w:rPr>
  </w:style>
  <w:style w:type="character" w:customStyle="1" w:styleId="Ttulo2Car">
    <w:name w:val="Título 2 Car"/>
    <w:basedOn w:val="Fuentedeprrafopredeter"/>
    <w:link w:val="Ttulo2"/>
    <w:rsid w:val="0079011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Ttulo4Car">
    <w:name w:val="Título 4 Car"/>
    <w:basedOn w:val="Fuentedeprrafopredeter"/>
    <w:link w:val="Ttulo4"/>
    <w:rsid w:val="00790115"/>
    <w:rPr>
      <w:rFonts w:ascii="Times New Roman" w:eastAsia="Times New Roman" w:hAnsi="Times New Roman" w:cs="Times New Roman"/>
      <w:bCs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790115"/>
    <w:rPr>
      <w:rFonts w:ascii="Arial" w:eastAsia="Times New Roman" w:hAnsi="Arial" w:cs="Times New Roman"/>
      <w:b/>
      <w:color w:val="800000"/>
      <w:szCs w:val="20"/>
      <w:lang w:val="ca-ES"/>
    </w:rPr>
  </w:style>
  <w:style w:type="paragraph" w:styleId="Textoindependiente2">
    <w:name w:val="Body Text 2"/>
    <w:basedOn w:val="Normal"/>
    <w:link w:val="Textoindependiente2Car"/>
    <w:rsid w:val="00790115"/>
    <w:pPr>
      <w:spacing w:line="360" w:lineRule="auto"/>
      <w:jc w:val="center"/>
    </w:pPr>
    <w:rPr>
      <w:rFonts w:ascii="Lucida Casual" w:hAnsi="Lucida Casual"/>
      <w:b/>
      <w:color w:val="800000"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790115"/>
    <w:rPr>
      <w:rFonts w:ascii="Lucida Casual" w:eastAsia="Times New Roman" w:hAnsi="Lucida Casual" w:cs="Times New Roman"/>
      <w:b/>
      <w:color w:val="800000"/>
      <w:sz w:val="44"/>
      <w:szCs w:val="20"/>
    </w:rPr>
  </w:style>
  <w:style w:type="paragraph" w:styleId="Textoindependiente3">
    <w:name w:val="Body Text 3"/>
    <w:basedOn w:val="Normal"/>
    <w:link w:val="Textoindependiente3Car"/>
    <w:rsid w:val="00790115"/>
    <w:pPr>
      <w:spacing w:line="360" w:lineRule="auto"/>
      <w:jc w:val="center"/>
    </w:pPr>
    <w:rPr>
      <w:rFonts w:ascii="Arial" w:hAnsi="Arial"/>
      <w:b/>
      <w:color w:val="800000"/>
      <w:sz w:val="3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90115"/>
    <w:rPr>
      <w:rFonts w:ascii="Arial" w:eastAsia="Times New Roman" w:hAnsi="Arial" w:cs="Times New Roman"/>
      <w:b/>
      <w:color w:val="800000"/>
      <w:sz w:val="32"/>
      <w:szCs w:val="20"/>
    </w:rPr>
  </w:style>
  <w:style w:type="paragraph" w:customStyle="1" w:styleId="Textodecuerpo21">
    <w:name w:val="Texto de cuerpo 21"/>
    <w:basedOn w:val="Normal"/>
    <w:rsid w:val="00790115"/>
    <w:pPr>
      <w:jc w:val="both"/>
    </w:pPr>
    <w:rPr>
      <w:sz w:val="24"/>
      <w:lang w:val="es-ES"/>
    </w:rPr>
  </w:style>
  <w:style w:type="character" w:styleId="Hipervnculo">
    <w:name w:val="Hyperlink"/>
    <w:rsid w:val="00790115"/>
    <w:rPr>
      <w:color w:val="0000FF"/>
      <w:u w:val="single"/>
    </w:rPr>
  </w:style>
  <w:style w:type="paragraph" w:customStyle="1" w:styleId="description1">
    <w:name w:val="description1"/>
    <w:basedOn w:val="Normal"/>
    <w:rsid w:val="00790115"/>
    <w:pPr>
      <w:spacing w:line="360" w:lineRule="atLeast"/>
    </w:pPr>
    <w:rPr>
      <w:rFonts w:ascii="Trebuchet MS" w:hAnsi="Trebuchet MS"/>
      <w:b/>
      <w:bCs/>
      <w:sz w:val="29"/>
      <w:szCs w:val="29"/>
      <w:lang w:val="es-ES"/>
    </w:rPr>
  </w:style>
  <w:style w:type="paragraph" w:styleId="Prrafodelista">
    <w:name w:val="List Paragraph"/>
    <w:basedOn w:val="Normal"/>
    <w:uiPriority w:val="34"/>
    <w:qFormat/>
    <w:rsid w:val="00C9310A"/>
    <w:pPr>
      <w:ind w:left="720"/>
      <w:contextualSpacing/>
    </w:pPr>
  </w:style>
  <w:style w:type="paragraph" w:styleId="Puesto">
    <w:name w:val="Title"/>
    <w:basedOn w:val="Normal"/>
    <w:next w:val="Normal"/>
    <w:link w:val="PuestoCar"/>
    <w:qFormat/>
    <w:rsid w:val="00761E81"/>
    <w:pPr>
      <w:spacing w:after="120"/>
    </w:pPr>
    <w:rPr>
      <w:rFonts w:ascii="Century Gothic" w:hAnsi="Century Gothic"/>
      <w:b/>
      <w:color w:val="A9122A"/>
      <w:spacing w:val="5"/>
      <w:kern w:val="28"/>
      <w:sz w:val="36"/>
      <w:szCs w:val="36"/>
      <w:lang w:val="en-US" w:eastAsia="en-US"/>
    </w:rPr>
  </w:style>
  <w:style w:type="character" w:customStyle="1" w:styleId="PuestoCar">
    <w:name w:val="Puesto Car"/>
    <w:basedOn w:val="Fuentedeprrafopredeter"/>
    <w:link w:val="Puesto"/>
    <w:rsid w:val="00761E81"/>
    <w:rPr>
      <w:rFonts w:ascii="Century Gothic" w:eastAsia="Times New Roman" w:hAnsi="Century Gothic" w:cs="Times New Roman"/>
      <w:b/>
      <w:color w:val="A9122A"/>
      <w:spacing w:val="5"/>
      <w:kern w:val="28"/>
      <w:sz w:val="36"/>
      <w:szCs w:val="36"/>
      <w:lang w:val="en-US" w:eastAsia="en-US"/>
    </w:rPr>
  </w:style>
  <w:style w:type="table" w:styleId="Tablaconcuadrcula">
    <w:name w:val="Table Grid"/>
    <w:basedOn w:val="Tablanormal"/>
    <w:uiPriority w:val="59"/>
    <w:rsid w:val="00F4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1EE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675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53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5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5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53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5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535"/>
    <w:rPr>
      <w:rFonts w:ascii="Segoe UI" w:eastAsia="Times New Roman" w:hAnsi="Segoe UI" w:cs="Segoe UI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255F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F6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255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F6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C3E63"/>
    <w:rPr>
      <w:rFonts w:ascii="Calibri" w:eastAsiaTheme="minorHAnsi" w:hAnsi="Calibri" w:cstheme="minorBidi"/>
      <w:sz w:val="22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C3E63"/>
    <w:rPr>
      <w:rFonts w:ascii="Calibri" w:eastAsiaTheme="minorHAnsi" w:hAnsi="Calibri"/>
      <w:sz w:val="22"/>
      <w:szCs w:val="21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EE73-F019-425F-878A-DD9B397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7244</Characters>
  <Application>Microsoft Office Word</Application>
  <DocSecurity>4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 de Chile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Eguiguren</dc:creator>
  <cp:keywords/>
  <dc:description/>
  <cp:lastModifiedBy>Silvia  Domínguez Martínez sdm</cp:lastModifiedBy>
  <cp:revision>2</cp:revision>
  <cp:lastPrinted>2017-10-25T13:15:00Z</cp:lastPrinted>
  <dcterms:created xsi:type="dcterms:W3CDTF">2017-11-27T13:27:00Z</dcterms:created>
  <dcterms:modified xsi:type="dcterms:W3CDTF">2017-11-27T13:27:00Z</dcterms:modified>
</cp:coreProperties>
</file>